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65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center"/>
        <w:outlineLvl w:val="9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广东省职业病防治院</w:t>
      </w:r>
      <w:r>
        <w:rPr>
          <w:rFonts w:hint="eastAsia" w:ascii="宋体" w:hAnsi="宋体" w:eastAsia="宋体"/>
          <w:sz w:val="32"/>
          <w:lang w:val="en-US" w:eastAsia="zh-CN"/>
        </w:rPr>
        <w:t>采购</w:t>
      </w:r>
      <w:r>
        <w:rPr>
          <w:rFonts w:hint="eastAsia" w:ascii="宋体" w:hAnsi="宋体" w:eastAsia="宋体"/>
          <w:sz w:val="32"/>
        </w:rPr>
        <w:t>人工智能技术深度监测</w:t>
      </w:r>
      <w:r>
        <w:rPr>
          <w:rFonts w:hint="eastAsia" w:ascii="宋体" w:hAnsi="宋体" w:eastAsia="宋体"/>
          <w:sz w:val="32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32"/>
        </w:rPr>
        <w:t>项目</w:t>
      </w:r>
      <w:r>
        <w:rPr>
          <w:rFonts w:hint="eastAsia" w:ascii="宋体" w:hAnsi="宋体" w:eastAsia="宋体"/>
          <w:sz w:val="32"/>
        </w:rPr>
        <w:t>需求</w:t>
      </w:r>
    </w:p>
    <w:p w14:paraId="020D72D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一、项目基本信息</w:t>
      </w:r>
    </w:p>
    <w:p w14:paraId="17BEEBC1">
      <w:pPr>
        <w:pStyle w:val="7"/>
        <w:keepNext w:val="0"/>
        <w:keepLines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/>
          <w:sz w:val="32"/>
        </w:rPr>
        <w:t>人工智能技术深度监测</w:t>
      </w:r>
      <w:r>
        <w:rPr>
          <w:rFonts w:hint="eastAsia" w:ascii="宋体" w:hAnsi="宋体" w:eastAsia="宋体"/>
          <w:sz w:val="32"/>
          <w:lang w:val="en-US" w:eastAsia="zh-CN"/>
        </w:rPr>
        <w:t>服务</w:t>
      </w:r>
    </w:p>
    <w:p w14:paraId="1D491C5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2.项目预算：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4.5</w:t>
      </w:r>
      <w:r>
        <w:rPr>
          <w:rFonts w:hint="eastAsia" w:ascii="宋体" w:hAnsi="宋体" w:eastAsia="宋体" w:cs="宋体"/>
          <w:sz w:val="28"/>
          <w:szCs w:val="28"/>
        </w:rPr>
        <w:t>万元。</w:t>
      </w:r>
      <w:bookmarkStart w:id="0" w:name="_GoBack"/>
      <w:bookmarkEnd w:id="0"/>
    </w:p>
    <w:p w14:paraId="2A7D76C9">
      <w:pPr>
        <w:pStyle w:val="2"/>
        <w:keepNext w:val="0"/>
        <w:keepLines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项目简介</w:t>
      </w:r>
    </w:p>
    <w:p w14:paraId="62BED6E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依据省政务服务数据管理局、省卫健委关于政府网站及政务新媒体内容常态化监管、政治性表述专项整治工作要求，结合我院新版OA系统改造工作推进，需依托人工智能技术补齐内容审核短板，防范政务平台意识形态风险、官方表述不规范等内容安全隐患。</w:t>
      </w:r>
    </w:p>
    <w:p w14:paraId="5CDB32F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对我院官网、微信服务号及订阅号存量内容开展安全排查，排查政治导向错误、用语不规范、敏感信息外露等问题，快速完成风险处置，保障全院政务公开平台内容合规、导向正确。</w:t>
      </w:r>
    </w:p>
    <w:p w14:paraId="45F9E446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服务内容</w:t>
      </w:r>
    </w:p>
    <w:p w14:paraId="0A30259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3.1院官网全部公开存量内容，涵盖首页、各栏目页面、新闻公告、政策解读、政务公开、图文稿件及配套附件等全量内容。</w:t>
      </w:r>
    </w:p>
    <w:p w14:paraId="4DFD72B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3.2院微信服务号、订阅号全部历史推送图文、留言回复、菜单栏文案、自动回复及配图文字等全量存量内容。</w:t>
      </w:r>
    </w:p>
    <w:p w14:paraId="1A6A47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3.3排查核心重点：政治导向风险、官方表述风险、敏感信息风险、其他合规风险。</w:t>
      </w:r>
    </w:p>
    <w:p w14:paraId="4BC3B2EF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3.4排查时限：合同生效后10个工作日内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26C89"/>
    <w:multiLevelType w:val="singleLevel"/>
    <w:tmpl w:val="7E326C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72A27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6D575A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163C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469225D"/>
    <w:rsid w:val="074A3B1F"/>
    <w:rsid w:val="08641420"/>
    <w:rsid w:val="11AB5F1C"/>
    <w:rsid w:val="120A26EF"/>
    <w:rsid w:val="13C145B5"/>
    <w:rsid w:val="140E0FEB"/>
    <w:rsid w:val="150B7B8C"/>
    <w:rsid w:val="15C9555D"/>
    <w:rsid w:val="16512F17"/>
    <w:rsid w:val="16A10924"/>
    <w:rsid w:val="193726C0"/>
    <w:rsid w:val="1981359E"/>
    <w:rsid w:val="1F276FEA"/>
    <w:rsid w:val="240A56A0"/>
    <w:rsid w:val="240C4129"/>
    <w:rsid w:val="2483698A"/>
    <w:rsid w:val="27A22160"/>
    <w:rsid w:val="28725939"/>
    <w:rsid w:val="2BE84D34"/>
    <w:rsid w:val="323240E9"/>
    <w:rsid w:val="343F4836"/>
    <w:rsid w:val="35F02C3A"/>
    <w:rsid w:val="38D75000"/>
    <w:rsid w:val="41BD66D4"/>
    <w:rsid w:val="476A1416"/>
    <w:rsid w:val="49F55730"/>
    <w:rsid w:val="4DD077C6"/>
    <w:rsid w:val="4E1B4AEE"/>
    <w:rsid w:val="4EDF4C51"/>
    <w:rsid w:val="51131DFC"/>
    <w:rsid w:val="516B7C6E"/>
    <w:rsid w:val="53F868A4"/>
    <w:rsid w:val="56DA547B"/>
    <w:rsid w:val="5716793F"/>
    <w:rsid w:val="59F92862"/>
    <w:rsid w:val="65C81B2C"/>
    <w:rsid w:val="67A36CD2"/>
    <w:rsid w:val="6DDA50E2"/>
    <w:rsid w:val="72123F33"/>
    <w:rsid w:val="75770895"/>
    <w:rsid w:val="761C0899"/>
    <w:rsid w:val="77032179"/>
    <w:rsid w:val="79CA4216"/>
    <w:rsid w:val="7AAA5957"/>
    <w:rsid w:val="7D7335C2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55e9b95-ea27-4169-a8be-a450326ff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419</Words>
  <Characters>433</Characters>
  <Lines>4</Lines>
  <Paragraphs>1</Paragraphs>
  <TotalTime>15</TotalTime>
  <ScaleCrop>false</ScaleCrop>
  <LinksUpToDate>false</LinksUpToDate>
  <CharactersWithSpaces>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hp</dc:creator>
  <cp:lastModifiedBy>谭绍东</cp:lastModifiedBy>
  <cp:lastPrinted>2025-09-23T08:03:00Z</cp:lastPrinted>
  <dcterms:modified xsi:type="dcterms:W3CDTF">2026-06-02T02:16:42Z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eyJoZGlkIjoiMzk2MjIzMTc2YTQ5NDJkZmM4OWUxMTRkNTE3NzI1NjgiLCJ1c2VySWQiOiIxNzY2NDM2NzM5In0=</vt:lpwstr>
  </property>
  <property fmtid="{D5CDD505-2E9C-101B-9397-08002B2CF9AE}" pid="4" name="ICV">
    <vt:lpwstr>D194AAE0F64748EDBC9CC9CA55D1F012_13</vt:lpwstr>
  </property>
</Properties>
</file>