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BA8F">
      <w:pPr>
        <w:spacing w:beforeLines="0" w:afterLines="0"/>
        <w:jc w:val="center"/>
        <w:rPr>
          <w:rFonts w:hint="eastAsia" w:ascii="宋体" w:hAnsi="宋体" w:eastAsia="宋体"/>
          <w:sz w:val="32"/>
        </w:rPr>
      </w:pPr>
      <w:bookmarkStart w:id="0" w:name="_GoBack"/>
      <w:r>
        <w:rPr>
          <w:rFonts w:hint="eastAsia" w:ascii="宋体" w:hAnsi="宋体" w:eastAsia="宋体"/>
          <w:sz w:val="32"/>
        </w:rPr>
        <w:t>铅与肌动蛋白结合构象转化以及结构和功能特性检测服务</w:t>
      </w:r>
    </w:p>
    <w:p w14:paraId="4EEE658A">
      <w:pPr>
        <w:spacing w:beforeLines="0" w:afterLines="0"/>
        <w:jc w:val="center"/>
        <w:rPr>
          <w:rFonts w:hint="eastAsia" w:ascii="宋体" w:hAnsi="宋体" w:eastAsia="宋体"/>
          <w:sz w:val="32"/>
          <w:lang w:val="en-US" w:eastAsia="zh-CN"/>
        </w:rPr>
      </w:pPr>
      <w:r>
        <w:rPr>
          <w:rFonts w:hint="eastAsia" w:ascii="宋体" w:hAnsi="宋体" w:eastAsia="宋体"/>
          <w:sz w:val="32"/>
          <w:lang w:val="en-US" w:eastAsia="zh-CN"/>
        </w:rPr>
        <w:t>采购需求</w:t>
      </w:r>
      <w:bookmarkEnd w:id="0"/>
    </w:p>
    <w:p w14:paraId="020D72D8">
      <w:pPr>
        <w:spacing w:beforeLines="0" w:afterLine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一、基本要求 </w:t>
      </w:r>
    </w:p>
    <w:p w14:paraId="2ADCAC1F">
      <w:pPr>
        <w:spacing w:beforeLines="0" w:afterLine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1、项目名称：</w:t>
      </w:r>
      <w:r>
        <w:rPr>
          <w:rFonts w:hint="eastAsia" w:ascii="宋体" w:hAnsi="宋体" w:eastAsia="宋体" w:cs="宋体"/>
          <w:sz w:val="28"/>
          <w:szCs w:val="28"/>
        </w:rPr>
        <w:t>铅与肌动蛋白结合构象转化以及结构和功能特性检测</w:t>
      </w:r>
    </w:p>
    <w:p w14:paraId="17B7BE83">
      <w:pPr>
        <w:spacing w:beforeLines="0" w:afterLine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2、技术服务期限：3个月</w:t>
      </w:r>
    </w:p>
    <w:p w14:paraId="66BCA85B">
      <w:pPr>
        <w:spacing w:beforeLines="0" w:afterLine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二、主要技术要求</w:t>
      </w:r>
    </w:p>
    <w:p w14:paraId="6B68A26A">
      <w:pPr>
        <w:spacing w:beforeLines="0" w:afterLine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1．技术服务的目标：探究Pb2+与Actin的结合亲和力及构象转化机制，定量评估重金属结合对蛋白质骨架稳定性的破坏，并在分子基团层面定位结合位点。</w:t>
      </w:r>
    </w:p>
    <w:p w14:paraId="69D23D0D">
      <w:pPr>
        <w:spacing w:line="520" w:lineRule="exact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2．技术服务的内容：</w:t>
      </w:r>
      <w:r>
        <w:rPr>
          <w:rFonts w:hint="default" w:ascii="宋体" w:hAnsi="宋体" w:eastAsia="宋体" w:cs="宋体"/>
          <w:sz w:val="28"/>
          <w:szCs w:val="28"/>
        </w:rPr>
        <w:t>（1）开展Pb2+与Actin在多温度梯度条件下的荧光猝灭实验，计算结合常数（K_a）、结合位点数（n）及热力学参数（ΔH、ΔS、ΔG），并进行Van’t Hoff分析；</w:t>
      </w:r>
    </w:p>
    <w:p w14:paraId="41E2B9E9">
      <w:pPr>
        <w:spacing w:line="520" w:lineRule="exact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（2）进行高精度圆二色谱（CD）扫描，结合谱图反卷积算法，对α-螺旋、β-折叠、β-转角及无规卷曲含量进行定量拟合分析，并评估结构转变趋势；</w:t>
      </w:r>
    </w:p>
    <w:p w14:paraId="2C4C3756">
      <w:pPr>
        <w:spacing w:line="520" w:lineRule="exact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（3）开展紫外-可见吸收光谱（UV-Vis）全波段扫描，结合差谱分析与峰位漂移定量，判断基态复合物形成及芳香族残基微环境变化；</w:t>
      </w:r>
    </w:p>
    <w:p w14:paraId="70E50559">
      <w:pPr>
        <w:spacing w:line="520" w:lineRule="exact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（4）利用傅里叶红外光谱（FTIR）进行酰胺I带和II带精细解析，结合二阶导数及峰分离技术，分析C=O、N-H等关键官能团变化，辅助定位结合位点；</w:t>
      </w:r>
    </w:p>
    <w:p w14:paraId="22EEFA0D">
      <w:pPr>
        <w:spacing w:line="5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5）增加数据交叉验证与多方法联合分析，对不同光谱结果进行一致性检验；对关键实验数据进行重复性验证（不少于三次平行实验），确保结果可靠性；提供完整的数据处理流程，包括原始数据整理、拟合方法说明及误差分析。</w:t>
      </w:r>
    </w:p>
    <w:p w14:paraId="20E3C1C8">
      <w:pPr>
        <w:numPr>
          <w:ilvl w:val="0"/>
          <w:numId w:val="1"/>
        </w:numPr>
        <w:spacing w:beforeLines="0" w:afterLine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技术服务的方式： 采用多光谱联用分析策略与标准化实验流程，包括荧光光谱分析、CD扫描、UV-Vis及FTIR测试；结合专业数据处理软件进行非线性拟合与统计分析；形成系统化数据报告与机制解析说明。</w:t>
      </w:r>
    </w:p>
    <w:p w14:paraId="7F33FB87">
      <w:pPr>
        <w:numPr>
          <w:ilvl w:val="0"/>
          <w:numId w:val="1"/>
        </w:numPr>
        <w:spacing w:line="52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服务质量要求：</w:t>
      </w:r>
      <w:r>
        <w:rPr>
          <w:rFonts w:hint="eastAsia" w:ascii="宋体" w:hAnsi="宋体" w:eastAsia="宋体" w:cs="宋体"/>
          <w:sz w:val="28"/>
          <w:szCs w:val="28"/>
        </w:rPr>
        <w:t xml:space="preserve">实验数据需真实可靠，光谱基线平稳。荧光及紫外测试需严格扣除相应的背景数据；CD光谱需能支持有效导入分析软件计算二级结构比例；FTIR 图谱分辨率需达到4 cm-1，以满足后续二阶导数拟合的质量要求 。 </w:t>
      </w:r>
    </w:p>
    <w:p w14:paraId="5D056CD8">
      <w:pPr>
        <w:numPr>
          <w:numId w:val="0"/>
        </w:numPr>
        <w:spacing w:line="520" w:lineRule="exact"/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技术服务质量期限要求： 乙方在交付所有实验数据和最终测试报告后6个月内，对甲方关于实验图谱或计算过程提出的合理疑问负责解答，并对因乙方操作失误导致的数据异常免费提供复测。</w:t>
      </w:r>
    </w:p>
    <w:p w14:paraId="4A4442B3">
      <w:pPr>
        <w:keepNext w:val="0"/>
        <w:keepLines w:val="0"/>
        <w:widowControl/>
        <w:suppressLineNumbers w:val="0"/>
        <w:jc w:val="left"/>
      </w:pPr>
    </w:p>
    <w:p w14:paraId="0164CA2F">
      <w:pPr>
        <w:numPr>
          <w:ilvl w:val="0"/>
          <w:numId w:val="0"/>
        </w:numPr>
        <w:spacing w:beforeLines="0" w:afterLine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81281"/>
    <w:multiLevelType w:val="singleLevel"/>
    <w:tmpl w:val="50381281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E5C"/>
    <w:rsid w:val="00034C4A"/>
    <w:rsid w:val="00047F9C"/>
    <w:rsid w:val="000E6E4F"/>
    <w:rsid w:val="0014528B"/>
    <w:rsid w:val="0016798A"/>
    <w:rsid w:val="00180A77"/>
    <w:rsid w:val="00180F9C"/>
    <w:rsid w:val="001A5EAF"/>
    <w:rsid w:val="001C20C8"/>
    <w:rsid w:val="00202B4E"/>
    <w:rsid w:val="00293681"/>
    <w:rsid w:val="00345255"/>
    <w:rsid w:val="00362993"/>
    <w:rsid w:val="00387723"/>
    <w:rsid w:val="004361B6"/>
    <w:rsid w:val="00484237"/>
    <w:rsid w:val="00527CFE"/>
    <w:rsid w:val="005A1C5A"/>
    <w:rsid w:val="005A3A7F"/>
    <w:rsid w:val="00601A2C"/>
    <w:rsid w:val="0060643C"/>
    <w:rsid w:val="00610BA9"/>
    <w:rsid w:val="00686F56"/>
    <w:rsid w:val="00704A8B"/>
    <w:rsid w:val="00770702"/>
    <w:rsid w:val="007D550C"/>
    <w:rsid w:val="007E3713"/>
    <w:rsid w:val="007F18EE"/>
    <w:rsid w:val="008A1116"/>
    <w:rsid w:val="009236A6"/>
    <w:rsid w:val="00941FEC"/>
    <w:rsid w:val="00992F74"/>
    <w:rsid w:val="00994053"/>
    <w:rsid w:val="009A28CE"/>
    <w:rsid w:val="009D2497"/>
    <w:rsid w:val="009E69FE"/>
    <w:rsid w:val="00A273D1"/>
    <w:rsid w:val="00A41117"/>
    <w:rsid w:val="00A63C00"/>
    <w:rsid w:val="00AA560B"/>
    <w:rsid w:val="00AB132A"/>
    <w:rsid w:val="00AC7538"/>
    <w:rsid w:val="00B13F8A"/>
    <w:rsid w:val="00B539AC"/>
    <w:rsid w:val="00B71843"/>
    <w:rsid w:val="00B746EE"/>
    <w:rsid w:val="00BB5ADE"/>
    <w:rsid w:val="00BC6860"/>
    <w:rsid w:val="00BD51EC"/>
    <w:rsid w:val="00C00754"/>
    <w:rsid w:val="00CB3959"/>
    <w:rsid w:val="00CB70ED"/>
    <w:rsid w:val="00CD1CE6"/>
    <w:rsid w:val="00CE75D8"/>
    <w:rsid w:val="00D05791"/>
    <w:rsid w:val="00D112D6"/>
    <w:rsid w:val="00D15DCF"/>
    <w:rsid w:val="00D55E57"/>
    <w:rsid w:val="00DC13BF"/>
    <w:rsid w:val="00DC6FEA"/>
    <w:rsid w:val="00E61D4B"/>
    <w:rsid w:val="00E951FA"/>
    <w:rsid w:val="00EC298E"/>
    <w:rsid w:val="00F12F84"/>
    <w:rsid w:val="00F30223"/>
    <w:rsid w:val="00F35472"/>
    <w:rsid w:val="00F40FBD"/>
    <w:rsid w:val="00FA1B50"/>
    <w:rsid w:val="00FA6790"/>
    <w:rsid w:val="00FB3A6C"/>
    <w:rsid w:val="074A3B1F"/>
    <w:rsid w:val="11AB5F1C"/>
    <w:rsid w:val="120A26EF"/>
    <w:rsid w:val="13C145B5"/>
    <w:rsid w:val="140E0FEB"/>
    <w:rsid w:val="15C9555D"/>
    <w:rsid w:val="16512F17"/>
    <w:rsid w:val="16A10924"/>
    <w:rsid w:val="193726C0"/>
    <w:rsid w:val="240A56A0"/>
    <w:rsid w:val="240C4129"/>
    <w:rsid w:val="2483698A"/>
    <w:rsid w:val="28725939"/>
    <w:rsid w:val="2BE84D34"/>
    <w:rsid w:val="323240E9"/>
    <w:rsid w:val="343F4836"/>
    <w:rsid w:val="38D75000"/>
    <w:rsid w:val="476A1416"/>
    <w:rsid w:val="49F55730"/>
    <w:rsid w:val="4E1B4AEE"/>
    <w:rsid w:val="4EDF4C51"/>
    <w:rsid w:val="51131DFC"/>
    <w:rsid w:val="53F868A4"/>
    <w:rsid w:val="56DA547B"/>
    <w:rsid w:val="5716793F"/>
    <w:rsid w:val="65C81B2C"/>
    <w:rsid w:val="67A36CD2"/>
    <w:rsid w:val="6DDA50E2"/>
    <w:rsid w:val="72123F33"/>
    <w:rsid w:val="75770895"/>
    <w:rsid w:val="761C0899"/>
    <w:rsid w:val="77032179"/>
    <w:rsid w:val="79CA4216"/>
    <w:rsid w:val="7AAA5957"/>
    <w:rsid w:val="7E1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356</Words>
  <Characters>361</Characters>
  <Lines>1</Lines>
  <Paragraphs>1</Paragraphs>
  <TotalTime>1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2022-06-08T01:57:00Z</dcterms:created>
  <dc:creator>hp</dc:creator>
  <cp:lastModifiedBy>谭绍东</cp:lastModifiedBy>
  <cp:lastPrinted>2025-09-23T08:03:00Z</cp:lastPrinted>
  <dcterms:modified xsi:type="dcterms:W3CDTF">2026-04-08T01:12:00Z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eyJoZGlkIjoiMzk2MjIzMTc2YTQ5NDJkZmM4OWUxMTRkNTE3NzI1NjgiLCJ1c2VySWQiOiI1MDU0NDUwMTIifQ==</vt:lpwstr>
  </property>
  <property fmtid="{D5CDD505-2E9C-101B-9397-08002B2CF9AE}" pid="4" name="ICV">
    <vt:lpwstr>0B043F4B6CC74CED810A4DCB5F95E1FB_13</vt:lpwstr>
  </property>
</Properties>
</file>