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3DD88">
      <w:pPr>
        <w:jc w:val="center"/>
        <w:rPr>
          <w:rStyle w:val="5"/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应急楼建筑结构安全评估项目</w:t>
      </w:r>
    </w:p>
    <w:p w14:paraId="4E4FA12D">
      <w:pPr>
        <w:jc w:val="center"/>
        <w:rPr>
          <w:rStyle w:val="5"/>
          <w:rFonts w:hint="default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采购需求</w:t>
      </w:r>
    </w:p>
    <w:p w14:paraId="6D95AB2C">
      <w:pPr>
        <w:rPr>
          <w:rFonts w:hint="default" w:ascii="仿宋_GB2312" w:hAnsi="微软雅黑" w:eastAsia="仿宋_GB2312" w:cs="仿宋_GB2312"/>
          <w:i w:val="0"/>
          <w:iCs w:val="0"/>
          <w:caps w:val="0"/>
          <w:color w:val="2E2E2E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kern w:val="0"/>
          <w:sz w:val="30"/>
          <w:szCs w:val="30"/>
          <w:shd w:val="clear" w:fill="FFFFFF"/>
          <w:lang w:val="en-US" w:eastAsia="zh-CN" w:bidi="ar"/>
        </w:rPr>
        <w:t>一、项目内容</w:t>
      </w:r>
    </w:p>
    <w:p w14:paraId="72D29DA1"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kern w:val="0"/>
          <w:sz w:val="30"/>
          <w:szCs w:val="30"/>
          <w:shd w:val="clear" w:fill="FFFFFF"/>
          <w:lang w:val="en-US" w:eastAsia="zh-CN" w:bidi="ar"/>
        </w:rPr>
        <w:t>本次鉴定对象我院应急楼，因应急楼8楼安装工业通风智能预警与动态响应控制平台、和工业高温污染环境营建及通风控制实验平台，在应急楼1楼旧CT室安装全身计数器。因相关的设备体积较大、质量较重，对安装场所的承重要求较高。为确保设备安装使用及楼房结构安全，对应急楼整栋楼进行系统性检测与鉴定。最终对楼体安全性作出明确鉴定意见，并为后续维修加固、安全管理及设备安装提供技术依据。</w:t>
      </w:r>
    </w:p>
    <w:p w14:paraId="22D690BF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技术服务要求</w:t>
      </w:r>
    </w:p>
    <w:p w14:paraId="09CB12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2E2E2E"/>
          <w:spacing w:val="0"/>
          <w:sz w:val="29"/>
          <w:szCs w:val="29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1.执行标准：鉴定工作必须严格遵循《民用建筑可靠性鉴定标准》（GB 50292）、《建筑结构检测技术标准》（GB/T 50344）、《危险房屋鉴定标准》（JGJ 125）等现行国家及地方强制性标准。</w:t>
      </w:r>
    </w:p>
    <w:p w14:paraId="40A01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E2E2E"/>
          <w:spacing w:val="0"/>
          <w:sz w:val="29"/>
          <w:szCs w:val="2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2.人员资质：项目现场负责人必须持有有效的注册结构工程师执业资格证书，并具备类似项目经验。主要检测人员需具备相应岗位证书。供应商应在响应文件中提供拟派团队名单及相关资格证书复印件。</w:t>
      </w:r>
    </w:p>
    <w:p w14:paraId="1BF4D6E8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3、鉴定内容必须包括但不限于以下工作</w:t>
      </w:r>
    </w:p>
    <w:p w14:paraId="008E0AC0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（1）混凝土强度检测；</w:t>
      </w:r>
    </w:p>
    <w:p w14:paraId="1EEF6CD0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（2）构件截面尺寸检测；</w:t>
      </w:r>
    </w:p>
    <w:p w14:paraId="3FCAAC89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（3）钢筋配置情况检测；</w:t>
      </w:r>
    </w:p>
    <w:p w14:paraId="2A99E19E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（4）图纸调查及复核；</w:t>
      </w:r>
    </w:p>
    <w:p w14:paraId="1D2053B3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（5）建筑受损情况检查；</w:t>
      </w:r>
    </w:p>
    <w:p w14:paraId="76F972E4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（6）结构建模验算与分析；</w:t>
      </w:r>
    </w:p>
    <w:p w14:paraId="00F901F9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（7）报告编制与审核；</w:t>
      </w:r>
    </w:p>
    <w:p w14:paraId="637F765B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（8）评估结果及建议；</w:t>
      </w:r>
    </w:p>
    <w:p w14:paraId="0F120783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（9）设备安装建议；</w:t>
      </w:r>
    </w:p>
    <w:p w14:paraId="28E6B650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（10）检测部位修补等。</w:t>
      </w:r>
    </w:p>
    <w:p w14:paraId="4C9968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2E2E2E"/>
          <w:spacing w:val="0"/>
          <w:sz w:val="29"/>
          <w:szCs w:val="29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4.成果要求：提交的《房屋安全性鉴定报告》必须：</w:t>
      </w:r>
    </w:p>
    <w:p w14:paraId="7CEE9F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E2E2E"/>
          <w:spacing w:val="0"/>
          <w:sz w:val="29"/>
          <w:szCs w:val="2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（1）明确给出鉴定区域的安全性等级（Asu、Bsu、Csu、Dsu）。</w:t>
      </w:r>
    </w:p>
    <w:p w14:paraId="7A8D61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E2E2E"/>
          <w:spacing w:val="0"/>
          <w:sz w:val="29"/>
          <w:szCs w:val="2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（2）对评定为Csu、Dsu级的构件或区域，提出明确、具体的处理建议（如观察使用、加固、停止使用等）。</w:t>
      </w:r>
    </w:p>
    <w:p w14:paraId="464403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E2E2E"/>
          <w:spacing w:val="0"/>
          <w:sz w:val="29"/>
          <w:szCs w:val="2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（3）包含完整的检测数据、现场照片、计算分析简图、明确结论与建议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包括设备安装措施建议等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。</w:t>
      </w:r>
    </w:p>
    <w:p w14:paraId="504C84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E2E2E"/>
          <w:spacing w:val="0"/>
          <w:sz w:val="29"/>
          <w:szCs w:val="2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（4）由项目负责人签字并加盖其执业印章及供应商公章。</w:t>
      </w:r>
    </w:p>
    <w:p w14:paraId="6FE0BD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5.供应商提供的所有服务，包括现场检测、数据分析、报告编制等，均应严格遵守国家、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广东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省及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广州市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市颁布的相关法律法规、技术规范和标准，并对鉴定结论的科学性、准确性和合法性负全部责任。</w:t>
      </w:r>
    </w:p>
    <w:p w14:paraId="0311FE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2E2E2E"/>
          <w:spacing w:val="0"/>
          <w:sz w:val="29"/>
          <w:szCs w:val="2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三、</w:t>
      </w:r>
      <w:r>
        <w:rPr>
          <w:rFonts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商务要求</w:t>
      </w:r>
    </w:p>
    <w:p w14:paraId="237386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E2E2E"/>
          <w:spacing w:val="0"/>
          <w:sz w:val="29"/>
          <w:szCs w:val="2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1.服务期限：自合同签订之日起20个日历日内完成全部现场鉴定工作并提交报告初稿，在采购人确认报告初稿后5个工作日内提交正式鉴定报告。</w:t>
      </w:r>
    </w:p>
    <w:p w14:paraId="5300E7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E2E2E"/>
          <w:spacing w:val="0"/>
          <w:sz w:val="29"/>
          <w:szCs w:val="2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2.质量保证期：鉴定报告的质量保证期为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年。在此期间，如因鉴定方法错误或核心数据严重失实导致鉴定结论出现重大偏差，供应商应无偿负责重新鉴定，并承担由此给采购人造成的直接损失。</w:t>
      </w:r>
    </w:p>
    <w:p w14:paraId="30845E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E2E2E"/>
          <w:spacing w:val="0"/>
          <w:sz w:val="29"/>
          <w:szCs w:val="29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报价要求：本项目采用固定总价合同。报价应包含为完成本需求所述全部工作内容所需的人工、设备、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材料、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交通、税费、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安全防护、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保险等一切费用。</w:t>
      </w:r>
    </w:p>
    <w:p w14:paraId="1DB0A69B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项目负责人：不允许成交后更换投标文件中承诺的项目负责人。如因特殊原因确需更换，必须事先获得采购人的书面同意。</w:t>
      </w:r>
    </w:p>
    <w:p w14:paraId="6FFEC17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  <w:lang w:val="en-US" w:eastAsia="zh-CN"/>
        </w:rPr>
        <w:t>四、</w:t>
      </w:r>
      <w:r>
        <w:rPr>
          <w:rFonts w:ascii="仿宋_GB2312" w:hAnsi="宋体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  <w:t>验收标准：以供应商提交的最终版《房屋安全性鉴定报告》为验收标的。报告必须完全满足本采购需求“第二部分技术服务要求”中的所有条款，方为验收合格。</w:t>
      </w:r>
    </w:p>
    <w:p w14:paraId="772BD3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微软雅黑" w:eastAsia="仿宋_GB2312" w:cs="仿宋_GB2312"/>
          <w:i w:val="0"/>
          <w:iCs w:val="0"/>
          <w:caps w:val="0"/>
          <w:color w:val="2E2E2E"/>
          <w:spacing w:val="0"/>
          <w:sz w:val="30"/>
          <w:szCs w:val="30"/>
          <w:shd w:val="clear" w:fill="FFFFFF"/>
        </w:rPr>
      </w:pPr>
    </w:p>
    <w:p w14:paraId="6577A04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345211C">
      <w:pP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2B0424"/>
    <w:multiLevelType w:val="singleLevel"/>
    <w:tmpl w:val="9C2B0424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00888F"/>
    <w:multiLevelType w:val="singleLevel"/>
    <w:tmpl w:val="4500888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F6FE5"/>
    <w:rsid w:val="2F964A23"/>
    <w:rsid w:val="34373624"/>
    <w:rsid w:val="408F6FE5"/>
    <w:rsid w:val="52090D35"/>
    <w:rsid w:val="67ED522D"/>
    <w:rsid w:val="77E0693E"/>
    <w:rsid w:val="789336DE"/>
    <w:rsid w:val="7D93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1165</Characters>
  <Lines>0</Lines>
  <Paragraphs>0</Paragraphs>
  <TotalTime>241</TotalTime>
  <ScaleCrop>false</ScaleCrop>
  <LinksUpToDate>false</LinksUpToDate>
  <CharactersWithSpaces>1171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2026-02-03T00:32:00Z</dcterms:created>
  <dc:creator>天天向上</dc:creator>
  <cp:lastModifiedBy>谭绍东</cp:lastModifiedBy>
  <dcterms:modified xsi:type="dcterms:W3CDTF">2026-03-02T07:20:15Z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35F41E4D63C04958B7F5785FF95C8A7D_13</vt:lpwstr>
  </property>
  <property fmtid="{D5CDD505-2E9C-101B-9397-08002B2CF9AE}" pid="4" name="KSOTemplateDocerSaveRecord">
    <vt:lpwstr>eyJoZGlkIjoiMzk2MjIzMTc2YTQ5NDJkZmM4OWUxMTRkNTE3NzI1NjgiLCJ1c2VySWQiOiI1MDU0NDUwMTIifQ==</vt:lpwstr>
  </property>
</Properties>
</file>