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5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4054"/>
        <w:gridCol w:w="5132"/>
        <w:gridCol w:w="1334"/>
      </w:tblGrid>
      <w:tr w14:paraId="687F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A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预估年使用量（人份）</w:t>
            </w:r>
          </w:p>
        </w:tc>
      </w:tr>
      <w:tr w14:paraId="126B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包组1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甲状腺功能检测试剂盒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0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游离三碘甲状腺原氨酸（FT3）测定试剂盒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用于体外定量测定人体血清或血浆中游离三碘甲状腺原氨酸的含量。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2万</w:t>
            </w:r>
          </w:p>
        </w:tc>
      </w:tr>
      <w:tr w14:paraId="18B6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2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A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游离甲状腺素（FT4）测定试剂盒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用于体外定量检测人体血清或血浆中样本中的游离甲状腺素。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2万</w:t>
            </w:r>
          </w:p>
        </w:tc>
      </w:tr>
      <w:tr w14:paraId="770C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3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B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总三碘甲状腺原氨酸（T3）测定试剂盒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用于体外定量测定人血清或血浆中总三碘甲状腺原氨酸的含量。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2.2万</w:t>
            </w:r>
          </w:p>
        </w:tc>
      </w:tr>
      <w:tr w14:paraId="529A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7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E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总甲状腺素（T4）测定试剂盒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用于体外定量测定人体血清或血浆中总甲状腺素的含量。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2.2万</w:t>
            </w:r>
          </w:p>
        </w:tc>
      </w:tr>
      <w:tr w14:paraId="44C2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8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2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促甲状腺素（TSH）测定试剂盒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用于体外定量检测人血清或血浆中促甲状腺素的含量。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2.5万</w:t>
            </w:r>
          </w:p>
        </w:tc>
      </w:tr>
      <w:tr w14:paraId="5279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3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B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抗甲状腺球蛋白抗体（Anti-Tg）定量测定试剂盒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用于体外定量检测人血清和血浆的甲状腺球蛋白抗体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1.8万</w:t>
            </w:r>
          </w:p>
        </w:tc>
      </w:tr>
      <w:tr w14:paraId="17DC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0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6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抗甲状腺过氧化物酶抗体（Anti-TPO）测定试剂盒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用于体外定量测定人血清或血浆中抗甲状腺过氧化物酶抗体的含量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1.8万</w:t>
            </w:r>
          </w:p>
        </w:tc>
      </w:tr>
      <w:tr w14:paraId="7CC7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包组2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肿瘤标志物检测试剂盒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F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癌胚抗原（CEA）测定试剂盒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用于体外用定量测定人血清和血浆中癌胚抗原含量。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1.5万</w:t>
            </w:r>
          </w:p>
        </w:tc>
      </w:tr>
      <w:tr w14:paraId="3353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C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D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甲胎蛋白（AFP）测定试剂盒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用于体外定量检测人体血清和血浆中的甲胎蛋白含量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3万</w:t>
            </w:r>
          </w:p>
        </w:tc>
      </w:tr>
      <w:tr w14:paraId="1EC0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E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1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肿瘤相关抗原CA125测定试剂盒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用于体外定量测定人体血清或（和）血浆中肿瘤相关抗原CA125的含量。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7D0D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E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2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癌抗原CA15-3测定试剂盒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用于体外定量测定人体血清或（和）血浆中癌抗原CA15-3的含量。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4A3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6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A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糖类抗原CA19-9测定试剂盒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用于体外定量测定人体血清或（和）血浆中癌抗原CA19-9的含量。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54BC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5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9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游离前列腺特异性抗原(FPSA）测定试剂盒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用于体外定量测定人体血清中游离前列腺特异性抗原的含量。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021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2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5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总前列腺特异性抗原（t-PSA）测定试剂盒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用于体外定量检测人血清或血浆中的总前列腺特异性抗原含量。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EF4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4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6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癌抗原CA72-4测定试剂盒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用于体外定量测定人体血清或血浆中癌抗原CA72-4的含量。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3A24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1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D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神经元特异性烯醇化酶测定试剂盒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用于体外定量测定人体血清中神经元特异性烯醇化酶的含量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F0C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3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C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细胞角蛋白19片段测定试剂盒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用于体外定量测定人血清和血浆中的细胞角蛋白19片段含量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9CC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6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6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胃蛋白酶原I测定试剂盒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用于体外定量测定人血清和血浆中的胃蛋白酶原I的含量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237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5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6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胃蛋白酶原II测定试剂盒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用于体外定量测定人血清和血浆中的胃蛋白酶原II的含量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97D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6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9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鳞状上皮细胞癌抗原测定试剂盒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用于体外定量检测人血清样本中的鳞状上皮细胞癌抗原的含量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6F9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6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1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糖类抗原242测定试剂盒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用于体外定量检测人血清样本中的糖类抗原242的含量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5DA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D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C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糖类抗原50测定试剂盒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用于体外定量测定人血清中糖类抗原50的含量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138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EB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包组3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血细胞分析检测试剂盒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5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血细胞分析用染色液、溶血剂、稀释液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用于对血细胞进行分类计数和染色等工序，对人体全血样本和体液样本中待测物的定量分析。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6万</w:t>
            </w:r>
          </w:p>
        </w:tc>
      </w:tr>
      <w:tr w14:paraId="1578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包组4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淋巴细胞培养基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2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淋巴细胞培养基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用于淋巴细胞的增殖培养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5.5万</w:t>
            </w:r>
          </w:p>
        </w:tc>
      </w:tr>
      <w:tr w14:paraId="6B87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D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包组5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尿液分析试纸条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尿液分析试纸条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对尿液中的尿胆原、胆红素、酮体、隐血、比重、抗坏血酸、蛋白质、亚硝酸盐、葡萄糖、酸碱度、白细胞等常规项目进行定性或半定量检测，以及尿液有形成分的定量分析。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5万</w:t>
            </w:r>
          </w:p>
        </w:tc>
      </w:tr>
      <w:tr w14:paraId="75F3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1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包组6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传染病免疫检测试剂盒</w:t>
            </w:r>
          </w:p>
          <w:p w14:paraId="6A620767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D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甲型肝炎病毒IgM抗体检测试剂盒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定性检测人血清、血浆或全血样本中的甲型肝炎病毒抗体。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696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D95C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F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乙型肝炎病毒两对半检测试剂盒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用于体外定性检测人全血、血清、血浆中的乙型肝炎病毒表面抗原、乙型肝炎病毒表面抗体、乙型肝炎病毒e抗原、乙型肝炎病毒e抗体、乙型肝炎病毒核心抗体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62AC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5E05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F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丙型肝炎病毒抗体诊断试剂盒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用于体外定性检测人血清或血浆中的丙型肝炎病毒抗体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3734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51E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0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梅毒螺旋体抗体检测试剂盒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用于定性检测人血清或血浆中的梅毒螺旋体非特异性抗体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54B3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28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7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幽门螺旋杆菌IgG抗体检测试剂盒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用于体外定性检测人血清或血浆样本中的幽门螺旋杆菌IgG抗体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0423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B5A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D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人类免疫缺陷病毒（HIV1/2）抗体检测试剂盒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用于体外定性检测人血清或血浆样本中的人类免疫缺陷病毒（HIV1+2）抗体。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20D2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包组7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肿瘤标记物免疫检测试剂盒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8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VCA抗体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（IgA）检测试剂盒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用于体外定性检测人血清中的EB病毒VCA抗体（IgA）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3万</w:t>
            </w:r>
          </w:p>
        </w:tc>
      </w:tr>
      <w:tr w14:paraId="30E4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7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癌胚抗原检测试剂盒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用于半定量或定性检测血清或血浆中的癌胚抗原含量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4EEE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2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5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甲胎蛋白定量检测试剂盒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用于体外定量或定性检测人血清或血浆样本中甲胎蛋白的浓度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7288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包组8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血气分析检测试剂盒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2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血气生化试剂盒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测量人体全血中pH（酸碱度）、pCO2（二氧化碳分压）、pO2（氧分压）、Na+（钠离子浓度）、Cl-（氯离子浓度）、K+（钾离子浓度）、Ca++（钙离子浓度）、Hct（红细胞压积）、Glu（葡萄糖浓度）、Lac（乳酸浓度）的含量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</w:tbl>
    <w:p w14:paraId="3E694F27">
      <w:pPr>
        <w:widowControl w:val="0"/>
        <w:spacing w:line="360" w:lineRule="auto"/>
        <w:jc w:val="both"/>
        <w:rPr>
          <w:rFonts w:hint="eastAsia" w:ascii="Times New Roman" w:hAnsi="Times New Roman" w:cs="Times New Roman"/>
          <w:kern w:val="2"/>
          <w:sz w:val="24"/>
          <w:szCs w:val="24"/>
          <w:lang w:val="en-US" w:eastAsia="zh-CN"/>
        </w:rPr>
      </w:pPr>
    </w:p>
    <w:p w14:paraId="0E363E87">
      <w:pPr>
        <w:widowControl w:val="0"/>
        <w:spacing w:line="360" w:lineRule="auto"/>
        <w:jc w:val="both"/>
        <w:rPr>
          <w:rFonts w:hint="default" w:ascii="Times New Roman" w:hAnsi="Times New Roman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/>
        </w:rPr>
        <w:t>备注：</w:t>
      </w:r>
      <w:r>
        <w:rPr>
          <w:rFonts w:hint="default" w:ascii="Times New Roman" w:hAnsi="Times New Roman" w:cs="Times New Roman"/>
          <w:kern w:val="2"/>
          <w:sz w:val="24"/>
          <w:szCs w:val="24"/>
          <w:lang w:val="en-US" w:eastAsia="zh-CN"/>
        </w:rPr>
        <w:t>★1、试剂单价中需含检测过程中耗品、质控品、校准品等；</w:t>
      </w:r>
    </w:p>
    <w:p w14:paraId="259FDC51">
      <w:pPr>
        <w:widowControl w:val="0"/>
        <w:spacing w:line="360" w:lineRule="auto"/>
        <w:ind w:firstLine="720" w:firstLineChars="300"/>
        <w:jc w:val="both"/>
        <w:rPr>
          <w:rFonts w:hint="default" w:ascii="Times New Roman" w:hAnsi="Times New Roman" w:cs="Times New Roman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lang w:val="en-US" w:eastAsia="zh-CN"/>
        </w:rPr>
        <w:t>★2、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/>
        </w:rPr>
        <w:t>包组1、2需提供运行环境条件，包组3提供两个运行环境条件，包组5提供全自动尿液分析和半自动尿液分析各一个，包组8提供全自动血气分析运行环境条件，包组4、6、7无需提供运行环境。</w:t>
      </w:r>
      <w:bookmarkStart w:id="0" w:name="_GoBack"/>
      <w:bookmarkEnd w:id="0"/>
    </w:p>
    <w:p w14:paraId="1CA89CCE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205D7"/>
    <w:rsid w:val="0C671E4E"/>
    <w:rsid w:val="250052C3"/>
    <w:rsid w:val="42A87BE4"/>
    <w:rsid w:val="4BEE4938"/>
    <w:rsid w:val="5B5205D7"/>
    <w:rsid w:val="662A10E6"/>
    <w:rsid w:val="6C50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2258</Words>
  <Characters>2493</Characters>
  <Lines>0</Lines>
  <Paragraphs>0</Paragraphs>
  <TotalTime>104</TotalTime>
  <ScaleCrop>false</ScaleCrop>
  <LinksUpToDate>false</LinksUpToDate>
  <CharactersWithSpaces>2493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2026-01-22T02:17:00Z</dcterms:created>
  <dc:creator>谭绍东</dc:creator>
  <cp:lastModifiedBy>谭绍东</cp:lastModifiedBy>
  <dcterms:modified xsi:type="dcterms:W3CDTF">2026-01-29T03:00:52Z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BB29F872178E4D2DBEEA647C7973CBE7_13</vt:lpwstr>
  </property>
  <property fmtid="{D5CDD505-2E9C-101B-9397-08002B2CF9AE}" pid="4" name="KSOTemplateDocerSaveRecord">
    <vt:lpwstr>eyJoZGlkIjoiNjY2YWJmMDBkYmJhMDc3NDMyNmM1MGE1MWQ0MjQyYzMiLCJ1c2VySWQiOiI1MDU0NDUwMTIifQ==</vt:lpwstr>
  </property>
</Properties>
</file>