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2BE">
      <w:pPr>
        <w:pStyle w:val="34"/>
        <w:ind w:firstLine="280" w:firstLineChars="100"/>
        <w:jc w:val="center"/>
        <w:rPr>
          <w:rFonts w:ascii="宋体" w:hAnsi="宋体" w:eastAsia="宋体" w:cs="宋体"/>
          <w:b/>
          <w:sz w:val="30"/>
          <w:szCs w:val="30"/>
          <w:lang w:eastAsia="zh-CN"/>
        </w:rPr>
      </w:pPr>
      <w:bookmarkStart w:id="0" w:name="_GoBack"/>
      <w:bookmarkEnd w:id="0"/>
      <w:r>
        <w:rPr>
          <w:rFonts w:hint="eastAsia" w:ascii="宋体" w:hAnsi="宋体" w:eastAsia="宋体" w:cs="宋体"/>
          <w:i w:val="0"/>
          <w:iCs w:val="0"/>
          <w:caps w:val="0"/>
          <w:color w:val="000000"/>
          <w:spacing w:val="0"/>
          <w:sz w:val="28"/>
          <w:szCs w:val="28"/>
          <w:lang w:val="en-US" w:eastAsia="zh-CN"/>
        </w:rPr>
        <w:t>包一、</w:t>
      </w:r>
      <w:r>
        <w:rPr>
          <w:rFonts w:hint="eastAsia" w:ascii="宋体" w:hAnsi="宋体" w:eastAsia="宋体" w:cs="宋体"/>
          <w:i w:val="0"/>
          <w:iCs w:val="0"/>
          <w:caps w:val="0"/>
          <w:color w:val="000000"/>
          <w:spacing w:val="0"/>
          <w:sz w:val="28"/>
          <w:szCs w:val="28"/>
          <w:lang w:val="en-US" w:eastAsia="en-US"/>
        </w:rPr>
        <w:t>中间件</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中间件</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数量：1套</w:t>
      </w:r>
    </w:p>
    <w:p w14:paraId="1449B61B">
      <w:pPr>
        <w:numPr>
          <w:ilvl w:val="0"/>
          <w:numId w:val="0"/>
        </w:numPr>
        <w:spacing w:line="276" w:lineRule="auto"/>
        <w:jc w:val="left"/>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用途：用于OA及财务管理等系统国产化改造使用</w:t>
      </w:r>
    </w:p>
    <w:p w14:paraId="7C15EE12">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4、限价：3万元/套</w:t>
      </w:r>
    </w:p>
    <w:p w14:paraId="05393106">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960B52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1、基本要求：</w:t>
      </w:r>
    </w:p>
    <w:p w14:paraId="27C3BE99">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1.1产品具备完全自主知识产权。</w:t>
      </w:r>
    </w:p>
    <w:p w14:paraId="0C45F0DD">
      <w:pPr>
        <w:numPr>
          <w:ilvl w:val="0"/>
          <w:numId w:val="1"/>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功能要求</w:t>
      </w:r>
    </w:p>
    <w:p w14:paraId="361C5761">
      <w:pPr>
        <w:numPr>
          <w:ilvl w:val="0"/>
          <w:numId w:val="0"/>
        </w:numPr>
        <w:spacing w:line="276" w:lineRule="auto"/>
        <w:ind w:leftChars="-9"/>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2.1遵循JakartaEE规范，通过Jakarta EE9、 Jakarta EE9.1、Jakarta EE10标准认证；</w:t>
      </w:r>
    </w:p>
    <w:p w14:paraId="7FBAF13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2.2中间件产品提供适合PaaS平台部署的轻量级产品，提供支持SpringBoot内嵌中间件版本，支持SpringBoot1.x版本、SpringBoot2.x版本、SpringBoot3.x版本。</w:t>
      </w:r>
    </w:p>
    <w:p w14:paraId="50110453">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2.3支持中国自主可控，如飞腾、龙芯、鲲鹏、海光、申威、兆芯等平台及麒麟、统信、中科方德等操作系统。支持数据库，如：神州通用、达梦、人大金仓、海量数据库、瀚高数据库等数据库。</w:t>
      </w:r>
    </w:p>
    <w:p w14:paraId="7FC00CA3">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2.4、产品标准和技术要求符合GM/T 0028《密码模块安全技术要求》第二级或以上要求。</w:t>
      </w:r>
    </w:p>
    <w:p w14:paraId="7DCD9B3D">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支持通过应用Web接口的QPS、并发数等指标对应用请求进行限流，限流包括快速失败、预热启动、排队等待等；支持通过应用Web接口的慢请求比例、异常比例、异常数等阈值，熔断Web接口请求。</w:t>
      </w:r>
    </w:p>
    <w:p w14:paraId="46E29A2C">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3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0AA4072">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3E8B13A6">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E81A79C">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21859AA">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A01EFBE">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3CB4E687">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p w14:paraId="3425B45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135BD44">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4C06859">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C685FC4">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4FEEE2D0">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EAE0E25">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AD7489C">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6355908">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3BC082BF">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6A2E79F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295761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15C626E1">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zh-CN"/>
        </w:rPr>
        <w:t>包二、</w:t>
      </w:r>
      <w:r>
        <w:rPr>
          <w:rFonts w:hint="eastAsia" w:ascii="宋体" w:hAnsi="宋体" w:eastAsia="宋体" w:cs="宋体"/>
          <w:i w:val="0"/>
          <w:iCs w:val="0"/>
          <w:caps w:val="0"/>
          <w:color w:val="000000"/>
          <w:spacing w:val="0"/>
          <w:sz w:val="28"/>
          <w:szCs w:val="28"/>
          <w:lang w:val="en-US" w:eastAsia="en-US"/>
        </w:rPr>
        <w:t>服务器操作系统</w:t>
      </w:r>
    </w:p>
    <w:p w14:paraId="69A78CAE">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B853720">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服务器操作系统</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72B84ABE">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数量：5套</w:t>
      </w:r>
    </w:p>
    <w:p w14:paraId="06FFDC78">
      <w:pPr>
        <w:numPr>
          <w:ilvl w:val="0"/>
          <w:numId w:val="0"/>
        </w:numPr>
        <w:spacing w:line="276" w:lineRule="auto"/>
        <w:jc w:val="left"/>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用途：用于OA及财务管理等系统国产化改造使用</w:t>
      </w:r>
    </w:p>
    <w:p w14:paraId="36078A81">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4、限价：4700元/套</w:t>
      </w:r>
    </w:p>
    <w:p w14:paraId="7FF7AD1C">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77EE0C4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1、基本要求：</w:t>
      </w:r>
    </w:p>
    <w:p w14:paraId="03F0EB4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1.1产品具备完全自主知识产权。</w:t>
      </w:r>
    </w:p>
    <w:p w14:paraId="546A7267">
      <w:pPr>
        <w:numPr>
          <w:ilvl w:val="0"/>
          <w:numId w:val="2"/>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功能要求</w:t>
      </w:r>
    </w:p>
    <w:p w14:paraId="52D74F6F">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2.1、操作系统兼容ARM、LoongArch、MIPS、x86等平台架构的CPU。</w:t>
      </w:r>
    </w:p>
    <w:p w14:paraId="3AC8A469">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▲2.2、操作系统通过中国信息安全测评中心安全可靠测评，提供中国信息安全测评中心官网截图证明材料。</w:t>
      </w:r>
    </w:p>
    <w:p w14:paraId="715F750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▲2.3、产品研发过程符合CMMI5标准，提供相关证明材料。</w:t>
      </w:r>
    </w:p>
    <w:p w14:paraId="77302487">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2.4、具备文件管理、设备管理、日志管理、服务管理、进程和监控管理，网络管理、资源管理、软件包管理、硬盘管理等基本功能，提供语言支持工具、文件共享服务工具、集成开发平台等常用工具。</w:t>
      </w:r>
    </w:p>
    <w:p w14:paraId="0E255C9F">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2.5默认使用XFS，支持EXT3、EXT4、GFS、GFS2 等。</w:t>
      </w:r>
    </w:p>
    <w:p w14:paraId="77974B9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2.6、提供apache http、ftp、DNS、DHCP、MariaDB、PostgreSQL、NFS、Samba、LDAP 等应用。</w:t>
      </w:r>
    </w:p>
    <w:p w14:paraId="34B7782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2.7、支持HTTP、FTP、VNC、TCP、UDP、IP、FTP、DNS、NFS、NTP、DHCP、SSH等多种网络协议。</w:t>
      </w:r>
    </w:p>
    <w:p w14:paraId="7722985E">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支持内核和核外统一访问控制安全框架，系统可支持强制访问控制，具备控制系统应用程序的执行及动态库加载、对指定文件的完整性保护，防篡改和删除以及对内核模块进行保护，控制系统内核模块的加载和卸载，提供证明材料。</w:t>
      </w:r>
    </w:p>
    <w:p w14:paraId="171C4FF2">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2.9、系统默认提供备份还原工具，支持全盘系统备份、系统增量备份、还原系统等功能，提供以上功能支持的系统截图。</w:t>
      </w:r>
    </w:p>
    <w:p w14:paraId="44E28DD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2.10、支持KVM、、Docker、LXC等虚拟化，内置单机虚拟化管理程序。</w:t>
      </w:r>
    </w:p>
    <w:p w14:paraId="62D956A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2.11、提供图形化的远程桌面查看工具，支持SSH、SPICE、VNC、RDP,协议支持按需启动守护进程。</w:t>
      </w:r>
    </w:p>
    <w:p w14:paraId="713B2740">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2.12、支持网卡Bonding。</w:t>
      </w:r>
    </w:p>
    <w:p w14:paraId="1DCF4CA1">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2.13、提供在线升级服务，支持sosreport 收集系统配置和运行主机上的诊断信息，协助排查故障。</w:t>
      </w:r>
    </w:p>
    <w:p w14:paraId="277C8D11">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▲2.14、提供自研轻量级图形化人机交互环境，具有良好的用户操作体验(需提供相关桌面环境软件软著证明)</w:t>
      </w:r>
    </w:p>
    <w:p w14:paraId="7A6B6F58">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▲2.15、兼容国内外主流的软件产品；兼容国内主流数据库产品，包括但不限于人大金仓、达梦、神舟通用、南大通用等；兼容国内主流中间件产品，包括但不限于东方通、金蝶、中创、普元等。</w:t>
      </w:r>
    </w:p>
    <w:p w14:paraId="1F594A75">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4FF2BC5C">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64723A70">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7470D345">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415D5ED1">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14EE7B3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537C7A01">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60ECEF13">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3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3E347CDB">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6F902230">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AEAC50C">
      <w:pPr>
        <w:spacing w:line="360" w:lineRule="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A5CB9"/>
    <w:multiLevelType w:val="singleLevel"/>
    <w:tmpl w:val="EDDA5CB9"/>
    <w:lvl w:ilvl="0" w:tentative="0">
      <w:start w:val="2"/>
      <w:numFmt w:val="decimal"/>
      <w:suff w:val="nothing"/>
      <w:lvlText w:val="%1、"/>
      <w:lvlJc w:val="left"/>
    </w:lvl>
  </w:abstractNum>
  <w:abstractNum w:abstractNumId="1">
    <w:nsid w:val="72B3B2A3"/>
    <w:multiLevelType w:val="singleLevel"/>
    <w:tmpl w:val="72B3B2A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8"/>
    <w:rsid w:val="000209E8"/>
    <w:rsid w:val="00352BEC"/>
    <w:rsid w:val="00C948AE"/>
    <w:rsid w:val="00D02248"/>
    <w:rsid w:val="00D56E26"/>
    <w:rsid w:val="00EA3330"/>
    <w:rsid w:val="04E32FC3"/>
    <w:rsid w:val="27E71D5E"/>
    <w:rsid w:val="31AB3078"/>
    <w:rsid w:val="389A421E"/>
    <w:rsid w:val="511F18C2"/>
    <w:rsid w:val="56DF72CD"/>
    <w:rsid w:val="60CE5CDB"/>
    <w:rsid w:val="6684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3039</Words>
  <Characters>3359</Characters>
  <Lines>194</Lines>
  <Paragraphs>162</Paragraphs>
  <TotalTime>57</TotalTime>
  <ScaleCrop>false</ScaleCrop>
  <LinksUpToDate>false</LinksUpToDate>
  <CharactersWithSpaces>3410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2025-09-10T08:24:00Z</dcterms:created>
  <dc:creator>灿杰 陈</dc:creator>
  <cp:lastModifiedBy>谭绍东</cp:lastModifiedBy>
  <dcterms:modified xsi:type="dcterms:W3CDTF">2026-01-06T00:50:28Z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9A07E0D9F5E044B1B2AB829DC70589A7_13</vt:lpwstr>
  </property>
</Properties>
</file>