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E21D">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bookmarkStart w:id="0" w:name="_GoBack"/>
      <w:bookmarkEnd w:id="0"/>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包埋机</w:t>
      </w:r>
      <w:r>
        <w:rPr>
          <w:rFonts w:ascii="Times New Roman" w:hAnsi="Times New Roman" w:eastAsia="宋体" w:cs="Times New Roman"/>
          <w:b/>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1台 限价5万元</w:t>
      </w:r>
    </w:p>
    <w:p w14:paraId="06E64F12">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4D2DB087">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名称：包埋机 </w:t>
      </w:r>
    </w:p>
    <w:p w14:paraId="13F16E62">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数量：1台</w:t>
      </w:r>
    </w:p>
    <w:p w14:paraId="0E38791E">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3、用途：用于病理分析前样本固定、脱水、包埋、切片、染色、抗原修复、脱蜡、封片处理和荧光原位杂交（FISH）检测预处理、杂交后清洗等。</w:t>
      </w:r>
    </w:p>
    <w:p w14:paraId="1449B61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货期：签订合同一个月内</w:t>
      </w:r>
    </w:p>
    <w:p w14:paraId="115D049A">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6D755758">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1、整机有包埋部分和冷冻台部分，分体式设计，具有记忆和自动恢复功能，运行后自动保留预置温度。具有双重过滤保护，加热功能有多重保护系统，低压照明系统。</w:t>
      </w:r>
    </w:p>
    <w:p w14:paraId="2456288B">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▲2、阀体为一体化结构，密封性好，开启灵活，无漏蜡、滴蜡现象。蜡温、流量均可自动控制，工作台残蜡自动回收，中（英）文菜单显示，熔蜡缸、保温缸、蜡嘴、工作台温度可任意预置。</w:t>
      </w:r>
    </w:p>
    <w:p w14:paraId="58ABAFA8">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▲3、具备大容量的熔蜡缸（≥5升），确保一次性完成组织包埋。</w:t>
      </w:r>
    </w:p>
    <w:p w14:paraId="32E4F039">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4、具备可编程的“睡眠”模式，有记忆功能，可设置上、下班自动开机、关机时间，可设置显示的日期、时间以及温度等功能。时间预置功能：可在0-24小时内任意设定开机及关机时间。</w:t>
      </w:r>
    </w:p>
    <w:p w14:paraId="0FDE459E">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5、具有双重过滤保护，加热功能有多重保护系统，低压照明系统。触摸屏操作：大尺寸触摸屏界面，便于快速访问精确的温度控制和其他参数。</w:t>
      </w:r>
    </w:p>
    <w:p w14:paraId="4362B329">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6、台面设有蜡块修复面和加热功能具有加温，蜡块修复功能。</w:t>
      </w:r>
    </w:p>
    <w:p w14:paraId="6726F825">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▲7、冷冻台一次可容纳至少80 个包埋盒/蜡块。另外具备小冷台设计，温度最低可达到-20℃；冷点面积≥50x50mm。</w:t>
      </w:r>
    </w:p>
    <w:p w14:paraId="7CB041A2">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8、流蜡速度可调节，配备低温 LED 照明，提供 5 级亮度调节，无操作不便的远程照明干扰。配置带有电光源的鹅颈放大镜。</w:t>
      </w:r>
    </w:p>
    <w:p w14:paraId="6C452900">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▲9、出蜡的管路带有加热功能，出蜡嘴在蜡缸下面出蜡由上而下不会造成堵蜡。</w:t>
      </w:r>
    </w:p>
    <w:p w14:paraId="007BA2B6">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10、手部休息区带有防烫手装置，直观的操作面板。</w:t>
      </w:r>
    </w:p>
    <w:p w14:paraId="394A29D3">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11、配置石蜡收集抽屉：废蜡收集时不会造成堵塞。</w:t>
      </w:r>
    </w:p>
    <w:p w14:paraId="7FFA2CCC">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12、加热区：蜡罐、组织储存、模具储存及热点温度均可在 50-70 ºC 范围内精确调节。且具有足够的空间储存及操作。 </w:t>
      </w:r>
    </w:p>
    <w:p w14:paraId="7D7E11BA">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13、加热区控温精度达到±1℃以内，确保石蜡流动性均匀，避免组织过热损伤。</w:t>
      </w:r>
    </w:p>
    <w:p w14:paraId="40B5D69D">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14、保温缸温度预置范围：0℃~99℃ 。</w:t>
      </w:r>
    </w:p>
    <w:p w14:paraId="7D3824BB">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15、冷冻台工作台控温范围：0℃~99℃，大冷冻台面可以放置80-100个包埋盒。</w:t>
      </w:r>
    </w:p>
    <w:p w14:paraId="00E00C4E">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16、控温冷台：冷板温度支持宽范围调节（-20至 -5 ºC），适应不同熔点的石蜡和各类样本， 控温精度：±1%，冷点温度稳定在 5 ºC。</w:t>
      </w:r>
    </w:p>
    <w:p w14:paraId="296D3B6F">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17、流蜡工作方式：手动开关流蜡速度可调、脚动开关控制两种方式</w:t>
      </w:r>
    </w:p>
    <w:p w14:paraId="2F56EF69">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18、主机集成修蜡功能，可在包埋过程中直接去除多余石蜡，无需额外使用刮蜡刀。         </w:t>
      </w:r>
    </w:p>
    <w:p w14:paraId="796A2B3F">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▲19、支持任意大小样本，甚至可兼容超大号包埋盒（如 Super Mega™ 包埋盒）。整套机组尺寸最大不能超过：1200mm×680mm×600mm。                                                                                                        </w:t>
      </w:r>
    </w:p>
    <w:p w14:paraId="5F9237B8">
      <w:pPr>
        <w:numPr>
          <w:ilvl w:val="0"/>
          <w:numId w:val="0"/>
        </w:numPr>
        <w:spacing w:line="276" w:lineRule="auto"/>
        <w:jc w:val="left"/>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▲20、确保产品质量及售后服务质量，质保期≥5年。使用最低年限≥10年。</w:t>
      </w:r>
    </w:p>
    <w:p w14:paraId="3CC7EEC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21、</w:t>
      </w:r>
      <w:r>
        <w:rPr>
          <w:rFonts w:hint="eastAsia" w:ascii="宋体" w:hAnsi="宋体" w:cs="宋体"/>
          <w:b/>
          <w:bCs/>
          <w:szCs w:val="21"/>
          <w:lang w:val="en-US" w:eastAsia="zh-CN"/>
        </w:rPr>
        <w:t>配置要求（包括但不限于）：</w:t>
      </w:r>
    </w:p>
    <w:p w14:paraId="630E3E8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1.包埋机热台                1台</w:t>
      </w:r>
    </w:p>
    <w:p w14:paraId="6D0EA16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2.包埋机冷冻台              1台</w:t>
      </w:r>
    </w:p>
    <w:p w14:paraId="4845928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3.脚踏开关                  1只</w:t>
      </w:r>
    </w:p>
    <w:p w14:paraId="5AE85B4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4.电源线                    1根</w:t>
      </w:r>
    </w:p>
    <w:p w14:paraId="6B74682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5.包埋框                    1套</w:t>
      </w:r>
    </w:p>
    <w:p w14:paraId="11F5320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6.一次性塑料包埋盒         50只</w:t>
      </w:r>
    </w:p>
    <w:p w14:paraId="1D19C25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szCs w:val="21"/>
          <w:lang w:val="en-US" w:eastAsia="zh-CN"/>
        </w:rPr>
      </w:pPr>
      <w:r>
        <w:rPr>
          <w:rFonts w:hint="eastAsia" w:ascii="宋体" w:hAnsi="宋体" w:cs="宋体"/>
          <w:szCs w:val="21"/>
          <w:lang w:val="en-US" w:eastAsia="zh-CN"/>
        </w:rPr>
        <w:t>7.铝制包埋底模（无需修蜡）  2套</w:t>
      </w:r>
    </w:p>
    <w:p w14:paraId="176DFED7">
      <w:pPr>
        <w:rPr>
          <w:rFonts w:hint="default"/>
          <w:lang w:val="en-US" w:eastAsia="zh-CN"/>
        </w:rPr>
      </w:pPr>
      <w:r>
        <w:rPr>
          <w:rFonts w:hint="eastAsia" w:ascii="宋体" w:hAnsi="宋体" w:cs="宋体"/>
          <w:szCs w:val="21"/>
          <w:lang w:val="en-US" w:eastAsia="zh-CN"/>
        </w:rPr>
        <w:t>8.产品说明书                1份</w:t>
      </w:r>
    </w:p>
    <w:p w14:paraId="46E29A2C">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7D4471AE">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4871B6A7">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05CBD9B">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072C58C2">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325C0BE8">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36E6AF2F">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18890865">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质量保证期不少于5 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维保服务可由设备制造商或其授权服务商提供，授权文件须包含制造商公章、授权项目编号、有效期及官方联系人，确保授权链完整可溯。质保期后设备维修配件更换只收取成本费用。须提供由原设备生产厂家授权的总代理或者原设备生产厂家针对本项目出具的售后服务承诺书。</w:t>
      </w:r>
    </w:p>
    <w:p w14:paraId="769FEC37">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337D7580">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★10、中标人承担设备首次计量费用。</w:t>
      </w:r>
    </w:p>
    <w:p w14:paraId="0BC39782">
      <w:pPr>
        <w:rPr>
          <w:rFonts w:hint="default" w:ascii="宋体" w:hAnsi="宋体" w:eastAsia="宋体" w:cs="宋体"/>
          <w:i w:val="0"/>
          <w:color w:val="000000"/>
          <w:kern w:val="0"/>
          <w:sz w:val="21"/>
          <w:szCs w:val="21"/>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76"/>
    <w:rsid w:val="000013B3"/>
    <w:rsid w:val="00004425"/>
    <w:rsid w:val="000156B4"/>
    <w:rsid w:val="00020478"/>
    <w:rsid w:val="000214E4"/>
    <w:rsid w:val="0004574A"/>
    <w:rsid w:val="00051F24"/>
    <w:rsid w:val="00054CF9"/>
    <w:rsid w:val="00081250"/>
    <w:rsid w:val="000A3F88"/>
    <w:rsid w:val="000B5F70"/>
    <w:rsid w:val="000B7574"/>
    <w:rsid w:val="000C2093"/>
    <w:rsid w:val="000E295A"/>
    <w:rsid w:val="000E3842"/>
    <w:rsid w:val="000F2121"/>
    <w:rsid w:val="000F793C"/>
    <w:rsid w:val="00100234"/>
    <w:rsid w:val="00107683"/>
    <w:rsid w:val="001216CD"/>
    <w:rsid w:val="00126162"/>
    <w:rsid w:val="001366A5"/>
    <w:rsid w:val="00136AF7"/>
    <w:rsid w:val="00142A18"/>
    <w:rsid w:val="0014407F"/>
    <w:rsid w:val="00176A03"/>
    <w:rsid w:val="0018453A"/>
    <w:rsid w:val="0018488F"/>
    <w:rsid w:val="001A034F"/>
    <w:rsid w:val="001C4EA4"/>
    <w:rsid w:val="001D08FE"/>
    <w:rsid w:val="001D5A73"/>
    <w:rsid w:val="001D6057"/>
    <w:rsid w:val="001F344F"/>
    <w:rsid w:val="001F3C73"/>
    <w:rsid w:val="001F3F88"/>
    <w:rsid w:val="001F6F6C"/>
    <w:rsid w:val="00207680"/>
    <w:rsid w:val="0021252E"/>
    <w:rsid w:val="00232752"/>
    <w:rsid w:val="0023488E"/>
    <w:rsid w:val="00236B53"/>
    <w:rsid w:val="00237C14"/>
    <w:rsid w:val="00244FE1"/>
    <w:rsid w:val="0025060F"/>
    <w:rsid w:val="00251F27"/>
    <w:rsid w:val="002646AA"/>
    <w:rsid w:val="00274644"/>
    <w:rsid w:val="002757C5"/>
    <w:rsid w:val="00276757"/>
    <w:rsid w:val="0028498F"/>
    <w:rsid w:val="0029604A"/>
    <w:rsid w:val="002A7719"/>
    <w:rsid w:val="002B6096"/>
    <w:rsid w:val="002C5223"/>
    <w:rsid w:val="002E08C8"/>
    <w:rsid w:val="002E1324"/>
    <w:rsid w:val="002E3FFF"/>
    <w:rsid w:val="002F71A2"/>
    <w:rsid w:val="002F74A6"/>
    <w:rsid w:val="003007ED"/>
    <w:rsid w:val="00312453"/>
    <w:rsid w:val="003146AE"/>
    <w:rsid w:val="003301D5"/>
    <w:rsid w:val="003328EA"/>
    <w:rsid w:val="00337BF2"/>
    <w:rsid w:val="003548B2"/>
    <w:rsid w:val="0035719F"/>
    <w:rsid w:val="00366108"/>
    <w:rsid w:val="0037270A"/>
    <w:rsid w:val="00374DFB"/>
    <w:rsid w:val="00385A1B"/>
    <w:rsid w:val="003955FF"/>
    <w:rsid w:val="003A3A27"/>
    <w:rsid w:val="003A56E1"/>
    <w:rsid w:val="003C248D"/>
    <w:rsid w:val="003E183D"/>
    <w:rsid w:val="003E67F3"/>
    <w:rsid w:val="003F29D2"/>
    <w:rsid w:val="003F4FCD"/>
    <w:rsid w:val="00416356"/>
    <w:rsid w:val="00423804"/>
    <w:rsid w:val="00425254"/>
    <w:rsid w:val="00425989"/>
    <w:rsid w:val="00427A35"/>
    <w:rsid w:val="00435B67"/>
    <w:rsid w:val="004404F3"/>
    <w:rsid w:val="00443B9C"/>
    <w:rsid w:val="00450999"/>
    <w:rsid w:val="0045454C"/>
    <w:rsid w:val="00476864"/>
    <w:rsid w:val="00486BDF"/>
    <w:rsid w:val="004C0DB0"/>
    <w:rsid w:val="004D77B5"/>
    <w:rsid w:val="004F6FAC"/>
    <w:rsid w:val="00502C19"/>
    <w:rsid w:val="00516389"/>
    <w:rsid w:val="00520F19"/>
    <w:rsid w:val="00536404"/>
    <w:rsid w:val="005655EB"/>
    <w:rsid w:val="00574697"/>
    <w:rsid w:val="00582878"/>
    <w:rsid w:val="0058713F"/>
    <w:rsid w:val="005D0447"/>
    <w:rsid w:val="005D0D12"/>
    <w:rsid w:val="005D4D36"/>
    <w:rsid w:val="005D7236"/>
    <w:rsid w:val="005D7CAC"/>
    <w:rsid w:val="005E49C2"/>
    <w:rsid w:val="006078C6"/>
    <w:rsid w:val="00627384"/>
    <w:rsid w:val="0062761A"/>
    <w:rsid w:val="00627FA8"/>
    <w:rsid w:val="0065606C"/>
    <w:rsid w:val="00661222"/>
    <w:rsid w:val="00661CFB"/>
    <w:rsid w:val="006620A1"/>
    <w:rsid w:val="00680AD4"/>
    <w:rsid w:val="00685D4C"/>
    <w:rsid w:val="006918CF"/>
    <w:rsid w:val="006A2665"/>
    <w:rsid w:val="006B6AE4"/>
    <w:rsid w:val="006C63B9"/>
    <w:rsid w:val="006E6AB5"/>
    <w:rsid w:val="006F4CC7"/>
    <w:rsid w:val="00707B26"/>
    <w:rsid w:val="00727861"/>
    <w:rsid w:val="00732759"/>
    <w:rsid w:val="007331D2"/>
    <w:rsid w:val="00737192"/>
    <w:rsid w:val="00740E1A"/>
    <w:rsid w:val="0075298D"/>
    <w:rsid w:val="00781287"/>
    <w:rsid w:val="00790C8C"/>
    <w:rsid w:val="00795A4E"/>
    <w:rsid w:val="007B47B7"/>
    <w:rsid w:val="007C002E"/>
    <w:rsid w:val="007C4A19"/>
    <w:rsid w:val="007C7182"/>
    <w:rsid w:val="007E51C6"/>
    <w:rsid w:val="0080286E"/>
    <w:rsid w:val="008173C7"/>
    <w:rsid w:val="00821C95"/>
    <w:rsid w:val="00834148"/>
    <w:rsid w:val="00846189"/>
    <w:rsid w:val="00847D52"/>
    <w:rsid w:val="0086227F"/>
    <w:rsid w:val="00867DF5"/>
    <w:rsid w:val="00870932"/>
    <w:rsid w:val="00875540"/>
    <w:rsid w:val="00884E7A"/>
    <w:rsid w:val="00890C37"/>
    <w:rsid w:val="00894DEA"/>
    <w:rsid w:val="008A21E8"/>
    <w:rsid w:val="008A7B23"/>
    <w:rsid w:val="008B0723"/>
    <w:rsid w:val="008B1EBD"/>
    <w:rsid w:val="008B7C2C"/>
    <w:rsid w:val="008C7306"/>
    <w:rsid w:val="008D3018"/>
    <w:rsid w:val="008E5615"/>
    <w:rsid w:val="008E63EC"/>
    <w:rsid w:val="008E6FF2"/>
    <w:rsid w:val="008F36A6"/>
    <w:rsid w:val="008F3E78"/>
    <w:rsid w:val="00907E0F"/>
    <w:rsid w:val="009216EB"/>
    <w:rsid w:val="00921F27"/>
    <w:rsid w:val="009263FD"/>
    <w:rsid w:val="0094246B"/>
    <w:rsid w:val="0094769D"/>
    <w:rsid w:val="00955935"/>
    <w:rsid w:val="009566C1"/>
    <w:rsid w:val="00957B58"/>
    <w:rsid w:val="00960782"/>
    <w:rsid w:val="00963D27"/>
    <w:rsid w:val="00981C96"/>
    <w:rsid w:val="00994CE6"/>
    <w:rsid w:val="009A6EBB"/>
    <w:rsid w:val="009B54C3"/>
    <w:rsid w:val="009B7133"/>
    <w:rsid w:val="009B787E"/>
    <w:rsid w:val="009C36D2"/>
    <w:rsid w:val="009D03EB"/>
    <w:rsid w:val="009D250F"/>
    <w:rsid w:val="009D5B6B"/>
    <w:rsid w:val="009E055B"/>
    <w:rsid w:val="009E71C8"/>
    <w:rsid w:val="009F2D58"/>
    <w:rsid w:val="009F4392"/>
    <w:rsid w:val="00A041D1"/>
    <w:rsid w:val="00A11988"/>
    <w:rsid w:val="00A273C6"/>
    <w:rsid w:val="00A325AB"/>
    <w:rsid w:val="00A46032"/>
    <w:rsid w:val="00A46238"/>
    <w:rsid w:val="00A52C76"/>
    <w:rsid w:val="00A61A89"/>
    <w:rsid w:val="00A625FF"/>
    <w:rsid w:val="00A808D9"/>
    <w:rsid w:val="00A84B72"/>
    <w:rsid w:val="00A8640F"/>
    <w:rsid w:val="00A915AC"/>
    <w:rsid w:val="00AA33E9"/>
    <w:rsid w:val="00AD0D9D"/>
    <w:rsid w:val="00AD1975"/>
    <w:rsid w:val="00AD2B0A"/>
    <w:rsid w:val="00AD7478"/>
    <w:rsid w:val="00AF066B"/>
    <w:rsid w:val="00AF1803"/>
    <w:rsid w:val="00AF5327"/>
    <w:rsid w:val="00AF5F9F"/>
    <w:rsid w:val="00B05533"/>
    <w:rsid w:val="00B24EF3"/>
    <w:rsid w:val="00B336BD"/>
    <w:rsid w:val="00B5031B"/>
    <w:rsid w:val="00B50DAB"/>
    <w:rsid w:val="00B57B28"/>
    <w:rsid w:val="00B60365"/>
    <w:rsid w:val="00B76E47"/>
    <w:rsid w:val="00B82B42"/>
    <w:rsid w:val="00B8347A"/>
    <w:rsid w:val="00B90E07"/>
    <w:rsid w:val="00BA7785"/>
    <w:rsid w:val="00BB1540"/>
    <w:rsid w:val="00BC715F"/>
    <w:rsid w:val="00BE5D20"/>
    <w:rsid w:val="00BE723E"/>
    <w:rsid w:val="00BF04CB"/>
    <w:rsid w:val="00BF19BC"/>
    <w:rsid w:val="00C0148D"/>
    <w:rsid w:val="00C01650"/>
    <w:rsid w:val="00C02DD7"/>
    <w:rsid w:val="00C04AD8"/>
    <w:rsid w:val="00C07BCC"/>
    <w:rsid w:val="00C179AB"/>
    <w:rsid w:val="00C34EAD"/>
    <w:rsid w:val="00C402D4"/>
    <w:rsid w:val="00C438CE"/>
    <w:rsid w:val="00C4599B"/>
    <w:rsid w:val="00C5324D"/>
    <w:rsid w:val="00C677FE"/>
    <w:rsid w:val="00C7071E"/>
    <w:rsid w:val="00C72056"/>
    <w:rsid w:val="00C86088"/>
    <w:rsid w:val="00C9169B"/>
    <w:rsid w:val="00CA280D"/>
    <w:rsid w:val="00CA2DF1"/>
    <w:rsid w:val="00CB67EB"/>
    <w:rsid w:val="00CD49AF"/>
    <w:rsid w:val="00CF24AA"/>
    <w:rsid w:val="00CF7BB0"/>
    <w:rsid w:val="00D04D52"/>
    <w:rsid w:val="00D15F66"/>
    <w:rsid w:val="00D24F07"/>
    <w:rsid w:val="00D24F30"/>
    <w:rsid w:val="00D32441"/>
    <w:rsid w:val="00D36C17"/>
    <w:rsid w:val="00D405FB"/>
    <w:rsid w:val="00D533AC"/>
    <w:rsid w:val="00D70C72"/>
    <w:rsid w:val="00D74088"/>
    <w:rsid w:val="00D757CB"/>
    <w:rsid w:val="00D76231"/>
    <w:rsid w:val="00D810F9"/>
    <w:rsid w:val="00D8191C"/>
    <w:rsid w:val="00D906F5"/>
    <w:rsid w:val="00D9250A"/>
    <w:rsid w:val="00DA58C2"/>
    <w:rsid w:val="00DB4E07"/>
    <w:rsid w:val="00DC16AF"/>
    <w:rsid w:val="00DD61FF"/>
    <w:rsid w:val="00DD7819"/>
    <w:rsid w:val="00DF1D66"/>
    <w:rsid w:val="00DF47B2"/>
    <w:rsid w:val="00E00133"/>
    <w:rsid w:val="00E00522"/>
    <w:rsid w:val="00E13A16"/>
    <w:rsid w:val="00E32C8E"/>
    <w:rsid w:val="00E402C8"/>
    <w:rsid w:val="00E53740"/>
    <w:rsid w:val="00E62300"/>
    <w:rsid w:val="00E719B0"/>
    <w:rsid w:val="00E80960"/>
    <w:rsid w:val="00E82D0F"/>
    <w:rsid w:val="00E831A9"/>
    <w:rsid w:val="00E93D32"/>
    <w:rsid w:val="00EA5EA0"/>
    <w:rsid w:val="00EB4781"/>
    <w:rsid w:val="00EC7D3F"/>
    <w:rsid w:val="00ED5C15"/>
    <w:rsid w:val="00EE5338"/>
    <w:rsid w:val="00EF3368"/>
    <w:rsid w:val="00F01D12"/>
    <w:rsid w:val="00F11C6A"/>
    <w:rsid w:val="00F2078C"/>
    <w:rsid w:val="00F2455D"/>
    <w:rsid w:val="00F26165"/>
    <w:rsid w:val="00F8306E"/>
    <w:rsid w:val="00F8413C"/>
    <w:rsid w:val="00FA6659"/>
    <w:rsid w:val="00FD5457"/>
    <w:rsid w:val="00FE7DDD"/>
    <w:rsid w:val="00FF6943"/>
    <w:rsid w:val="07F35D01"/>
    <w:rsid w:val="08913DD7"/>
    <w:rsid w:val="0D1A2DFE"/>
    <w:rsid w:val="11D90DF0"/>
    <w:rsid w:val="19EC18F2"/>
    <w:rsid w:val="1F7E65C1"/>
    <w:rsid w:val="28DC5109"/>
    <w:rsid w:val="32602E48"/>
    <w:rsid w:val="32863A70"/>
    <w:rsid w:val="38DB4D73"/>
    <w:rsid w:val="46087260"/>
    <w:rsid w:val="5C501E2C"/>
    <w:rsid w:val="5DAF1AA8"/>
    <w:rsid w:val="672600C8"/>
    <w:rsid w:val="6A4C4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Lines/>
      <w:spacing w:line="360" w:lineRule="auto"/>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next w:val="1"/>
    <w:qFormat/>
    <w:uiPriority w:val="0"/>
    <w:rPr>
      <w:sz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2051</Words>
  <Characters>2138</Characters>
  <Lines>13</Lines>
  <Paragraphs>3</Paragraphs>
  <TotalTime>5</TotalTime>
  <ScaleCrop>false</ScaleCrop>
  <LinksUpToDate>false</LinksUpToDate>
  <CharactersWithSpaces>2398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2024-04-17T08:11:00Z</dcterms:created>
  <dc:creator>Yu, Jiajie</dc:creator>
  <cp:lastModifiedBy>谭绍东</cp:lastModifiedBy>
  <dcterms:modified xsi:type="dcterms:W3CDTF">2026-06-24T06:57:21Z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13033D6F60354F7483BAC08AB916F16E_13</vt:lpwstr>
  </property>
</Properties>
</file>