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F12BE">
      <w:pPr>
        <w:pStyle w:val="34"/>
        <w:ind w:firstLine="280" w:firstLineChars="100"/>
        <w:jc w:val="center"/>
        <w:rPr>
          <w:rFonts w:ascii="宋体" w:hAnsi="宋体" w:eastAsia="宋体" w:cs="宋体"/>
          <w:b/>
          <w:sz w:val="30"/>
          <w:szCs w:val="30"/>
          <w:lang w:eastAsia="zh-CN"/>
        </w:rPr>
      </w:pPr>
      <w:r>
        <w:rPr>
          <w:rFonts w:hint="eastAsia" w:ascii="宋体" w:hAnsi="宋体" w:eastAsia="宋体" w:cs="宋体"/>
          <w:i w:val="0"/>
          <w:iCs w:val="0"/>
          <w:caps w:val="0"/>
          <w:color w:val="000000"/>
          <w:spacing w:val="0"/>
          <w:sz w:val="28"/>
          <w:szCs w:val="28"/>
          <w:lang w:val="en-US" w:eastAsia="zh-CN"/>
        </w:rPr>
        <w:t>包一、</w:t>
      </w:r>
      <w:r>
        <w:rPr>
          <w:rFonts w:hint="eastAsia" w:ascii="宋体" w:hAnsi="宋体" w:eastAsia="宋体" w:cs="宋体"/>
          <w:i w:val="0"/>
          <w:iCs w:val="0"/>
          <w:caps w:val="0"/>
          <w:color w:val="000000"/>
          <w:spacing w:val="0"/>
          <w:sz w:val="28"/>
          <w:szCs w:val="28"/>
          <w:lang w:val="en-US" w:eastAsia="en-US"/>
        </w:rPr>
        <w:t>中间件</w:t>
      </w:r>
    </w:p>
    <w:p w14:paraId="06E64F12">
      <w:pPr>
        <w:numPr>
          <w:ilvl w:val="0"/>
          <w:numId w:val="0"/>
        </w:numPr>
        <w:spacing w:line="276" w:lineRule="auto"/>
        <w:ind w:left="-141" w:leftChars="-67"/>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一、</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 xml:space="preserve">基本要求  </w:t>
      </w:r>
    </w:p>
    <w:p w14:paraId="4D2DB087">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名称：</w:t>
      </w:r>
      <w:r>
        <w:rPr>
          <w:rFonts w:hint="eastAsia" w:ascii="Times New Roman" w:hAnsi="Times New Roman" w:eastAsia="宋体" w:cs="Times New Roman"/>
          <w:color w:val="000000" w:themeColor="text1"/>
          <w:szCs w:val="21"/>
          <w:lang w:val="en-US" w:eastAsia="en-US"/>
          <w14:textFill>
            <w14:solidFill>
              <w14:schemeClr w14:val="tx1"/>
            </w14:solidFill>
          </w14:textFill>
        </w:rPr>
        <w:t>中间件</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p>
    <w:p w14:paraId="13F16E62">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数量：1套</w:t>
      </w:r>
    </w:p>
    <w:p w14:paraId="1449B61B">
      <w:pPr>
        <w:numPr>
          <w:ilvl w:val="0"/>
          <w:numId w:val="0"/>
        </w:numPr>
        <w:spacing w:line="276" w:lineRule="auto"/>
        <w:jc w:val="left"/>
        <w:rPr>
          <w:rFonts w:hint="eastAsia" w:ascii="Times New Roman" w:hAnsi="Times New Roman" w:eastAsia="宋体" w:cs="Times New Roman"/>
          <w:color w:val="000000" w:themeColor="text1"/>
          <w:szCs w:val="21"/>
          <w:highlight w:val="yellow"/>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3、</w:t>
      </w:r>
      <w:r>
        <w:rPr>
          <w:rFonts w:hint="eastAsia" w:ascii="Times New Roman" w:hAnsi="Times New Roman" w:eastAsia="宋体" w:cs="Times New Roman"/>
          <w:color w:val="000000" w:themeColor="text1"/>
          <w:szCs w:val="21"/>
          <w:lang w:val="en-US" w:eastAsia="zh-CN"/>
          <w14:textFill>
            <w14:solidFill>
              <w14:schemeClr w14:val="tx1"/>
            </w14:solidFill>
          </w14:textFill>
        </w:rPr>
        <w:t>用途：用于OA及财务管理等系统国产化改造使用</w:t>
      </w:r>
    </w:p>
    <w:p w14:paraId="7C15EE12">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4、限价：3万元/套</w:t>
      </w:r>
    </w:p>
    <w:p w14:paraId="05393106">
      <w:pPr>
        <w:pStyle w:val="34"/>
        <w:jc w:val="both"/>
        <w:rPr>
          <w:rFonts w:ascii="宋体" w:hAnsi="宋体" w:eastAsia="宋体" w:cs="宋体"/>
          <w:b/>
          <w:sz w:val="30"/>
          <w:szCs w:val="30"/>
          <w:lang w:eastAsia="zh-CN"/>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二、主要技术要求（达到或优于）</w:t>
      </w:r>
    </w:p>
    <w:p w14:paraId="0960B520">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1、基本要求：</w:t>
      </w:r>
    </w:p>
    <w:p w14:paraId="27C3BE99">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1.1产品具备完全自主知识产权。</w:t>
      </w:r>
    </w:p>
    <w:p w14:paraId="0C45F0DD">
      <w:pPr>
        <w:numPr>
          <w:ilvl w:val="0"/>
          <w:numId w:val="1"/>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功能要求</w:t>
      </w:r>
    </w:p>
    <w:p w14:paraId="361C5761">
      <w:pPr>
        <w:numPr>
          <w:numId w:val="0"/>
        </w:numPr>
        <w:spacing w:line="276" w:lineRule="auto"/>
        <w:ind w:leftChars="-9"/>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2.1遵循JakartaEE规范，通过Jakarta EE9、 Jakarta EE9.1、Jakarta EE10标准认证；</w:t>
      </w:r>
    </w:p>
    <w:p w14:paraId="7FBAF13A">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2.2中间件产品提供适合PaaS平台部署的轻量级产品，提供支持SpringBoot内嵌中间件版本，支持SpringBoot1.x版本、SpringBoot2.x版本、SpringBoot3.x版本。</w:t>
      </w:r>
    </w:p>
    <w:p w14:paraId="50110453">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2.3支持中国自主可控，如飞腾、龙芯、鲲鹏、海光、申威、兆芯等平台及麒麟、统信、中科方德等操作系统。支持数据库，如：神州通用、达梦、人大金仓、海量数据库、瀚高数据库等数据库。</w:t>
      </w:r>
    </w:p>
    <w:p w14:paraId="7FC00CA3">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2.4、产品标准和技术要求符合GM/T 0028《密码模块安全技术要求》第二级或以上要求。</w:t>
      </w:r>
    </w:p>
    <w:p w14:paraId="7DCD9B3D">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支持通过应用Web接口的QPS、并发数等指标对应用请求进行限流，限流包括快速失败、预热启动、排队等待等；支持通过应用Web接口的慢请求比例、异常比例、异常数等阈值，熔断Web接口请求。</w:t>
      </w:r>
    </w:p>
    <w:p w14:paraId="46E29A2C">
      <w:pPr>
        <w:numPr>
          <w:ilvl w:val="0"/>
          <w:numId w:val="0"/>
        </w:numPr>
        <w:spacing w:line="276" w:lineRule="auto"/>
        <w:ind w:left="-141" w:leftChars="-67" w:firstLine="140" w:firstLineChars="58"/>
        <w:jc w:val="left"/>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三、</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商务要求</w:t>
      </w:r>
    </w:p>
    <w:p w14:paraId="7D4471AE">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1、中标人必须按项目进度安排计划，派出适当的技术人员到安装现场负责免费安装和调试工作。在安装施工期间，严格遵守用户方的有关规定。</w:t>
      </w:r>
    </w:p>
    <w:p w14:paraId="4871B6A7">
      <w:pPr>
        <w:tabs>
          <w:tab w:val="left" w:pos="0"/>
          <w:tab w:val="left" w:pos="420"/>
        </w:tabs>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2、安装验收期间，在招标人所在地对招标人进行仪器操作、日常维护、所有检测指标的现场培训，2年内须提供不少于每年1次的上门免费培训服务。培训所需全部费用均已包含在投标报价中。</w:t>
      </w:r>
    </w:p>
    <w:p w14:paraId="305CBD9B">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3、中标人应将关键主机设备的用户手册、保修手册、有关单证资料及配备件、随机工具等交付给采购人，使用操作及安全须知等重要资料应附有中文说明。</w:t>
      </w:r>
    </w:p>
    <w:p w14:paraId="072C58C2">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4、招标人按照采购合同规定的技术、服务、安全标准组织对中标人履约情况进行验收，并出具验收书。验收书应当包括每一项技术、服务、安全标准的履约情况。</w:t>
      </w:r>
    </w:p>
    <w:p w14:paraId="325C0BE8">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5、交付验收标准依次序对照适用标准为：①符合中华人民共和国“国家安全质量标准、环保标准或行业标准；”②符合招标文件和响应承诺中招标人认可的合理最佳配置、参数及各项要求；③货物来源国官方标准。货物为原厂商未启封全新包装，具出厂合格证，序列号、包装箱号与出厂批号一致，并可追溯查阅。所有随设备的附件必须齐全。</w:t>
      </w:r>
    </w:p>
    <w:p w14:paraId="36E6AF2F">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6、中标人将货物的用户手册、保修手册、有关单证资料及备品备件、随机工具等交付给招标人，使用操作及安全须知等重要资料应附有中文说明。货物验收所发生的检验费用由中标人负担。</w:t>
      </w:r>
    </w:p>
    <w:p w14:paraId="18890865">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8、中标人负责设备的供货、安装调试、验收，经招标人验收合格方可。质量保证期不少于3年，自招标人和中标人代表在货物安装调试验收后的验收书上签字之日起计算。“技术要求”中另有要求的，以其中的要求为准。质保期内由原设备生产厂家授权的总代理或者原设备生产厂家对所供货物实行包修、包换、包退、包维护保养，质保期后设备维修配件更换只收取成本费用。须提供由原设备生产厂家授权的总代理或者原设备生产厂家针对本项目出具的售后服务承诺书。</w:t>
      </w:r>
    </w:p>
    <w:p w14:paraId="10AA4072">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9、对招标人的服务通知，中标人在接报后 24 小时内响应， 48 小时内到达现场， 72 小时内处理完毕。若在 72 小时内仍未能有效解决，则自取走故障件之日起，3个工作日内提供备品以保证业务正常开展，若无法按时修复或如期提供备品造成停机，则按1:7延长保修期(即停机1天，延长保修期7天，如停用时间累计超过60天则保修期重新计算。)，若完全不能修复则由中标人免费更换同款整机。</w:t>
      </w:r>
    </w:p>
    <w:p w14:paraId="3E8B13A6">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2E81A79C">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721859AA">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7A01EFBE">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3CB4E687">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p>
    <w:p w14:paraId="3425B453">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2135BD44">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24C06859">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7C685FC4">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4FEEE2D0">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2EAE0E25">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2AD7489C">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26355908">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3BC082BF">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6A2E79F3">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72957613">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15C626E1">
      <w:pPr>
        <w:pStyle w:val="34"/>
        <w:ind w:firstLine="280" w:firstLineChars="100"/>
        <w:jc w:val="center"/>
        <w:rPr>
          <w:rFonts w:ascii="宋体" w:hAnsi="宋体" w:eastAsia="宋体" w:cs="宋体"/>
          <w:b/>
          <w:sz w:val="30"/>
          <w:szCs w:val="30"/>
          <w:lang w:eastAsia="zh-CN"/>
        </w:rPr>
      </w:pPr>
      <w:r>
        <w:rPr>
          <w:rFonts w:hint="eastAsia" w:ascii="宋体" w:hAnsi="宋体" w:eastAsia="宋体" w:cs="宋体"/>
          <w:i w:val="0"/>
          <w:iCs w:val="0"/>
          <w:caps w:val="0"/>
          <w:color w:val="000000"/>
          <w:spacing w:val="0"/>
          <w:sz w:val="28"/>
          <w:szCs w:val="28"/>
          <w:lang w:val="en-US" w:eastAsia="zh-CN"/>
        </w:rPr>
        <w:t>包二、</w:t>
      </w:r>
      <w:r>
        <w:rPr>
          <w:rFonts w:hint="eastAsia" w:ascii="宋体" w:hAnsi="宋体" w:eastAsia="宋体" w:cs="宋体"/>
          <w:i w:val="0"/>
          <w:iCs w:val="0"/>
          <w:caps w:val="0"/>
          <w:color w:val="000000"/>
          <w:spacing w:val="0"/>
          <w:sz w:val="28"/>
          <w:szCs w:val="28"/>
          <w:lang w:val="en-US" w:eastAsia="en-US"/>
        </w:rPr>
        <w:t>服务器操作系统</w:t>
      </w:r>
    </w:p>
    <w:p w14:paraId="69A78CAE">
      <w:pPr>
        <w:numPr>
          <w:ilvl w:val="0"/>
          <w:numId w:val="0"/>
        </w:numPr>
        <w:spacing w:line="276" w:lineRule="auto"/>
        <w:ind w:left="-141" w:leftChars="-67"/>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一、</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 xml:space="preserve">基本要求  </w:t>
      </w:r>
    </w:p>
    <w:p w14:paraId="4B853720">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名称：</w:t>
      </w:r>
      <w:bookmarkStart w:id="0" w:name="_GoBack"/>
      <w:r>
        <w:rPr>
          <w:rFonts w:hint="eastAsia" w:ascii="Times New Roman" w:hAnsi="Times New Roman" w:eastAsia="宋体" w:cs="Times New Roman"/>
          <w:color w:val="000000" w:themeColor="text1"/>
          <w:szCs w:val="21"/>
          <w:lang w:val="en-US" w:eastAsia="en-US"/>
          <w14:textFill>
            <w14:solidFill>
              <w14:schemeClr w14:val="tx1"/>
            </w14:solidFill>
          </w14:textFill>
        </w:rPr>
        <w:t>服务器操作系统</w:t>
      </w:r>
      <w:bookmarkEnd w:id="0"/>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p>
    <w:p w14:paraId="72B84ABE">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数量：5套</w:t>
      </w:r>
    </w:p>
    <w:p w14:paraId="06FFDC78">
      <w:pPr>
        <w:numPr>
          <w:ilvl w:val="0"/>
          <w:numId w:val="0"/>
        </w:numPr>
        <w:spacing w:line="276" w:lineRule="auto"/>
        <w:jc w:val="left"/>
        <w:rPr>
          <w:rFonts w:hint="eastAsia" w:ascii="Times New Roman" w:hAnsi="Times New Roman" w:eastAsia="宋体" w:cs="Times New Roman"/>
          <w:color w:val="000000" w:themeColor="text1"/>
          <w:szCs w:val="21"/>
          <w:highlight w:val="yellow"/>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3、</w:t>
      </w:r>
      <w:r>
        <w:rPr>
          <w:rFonts w:hint="eastAsia" w:ascii="Times New Roman" w:hAnsi="Times New Roman" w:eastAsia="宋体" w:cs="Times New Roman"/>
          <w:color w:val="000000" w:themeColor="text1"/>
          <w:szCs w:val="21"/>
          <w:lang w:val="en-US" w:eastAsia="zh-CN"/>
          <w14:textFill>
            <w14:solidFill>
              <w14:schemeClr w14:val="tx1"/>
            </w14:solidFill>
          </w14:textFill>
        </w:rPr>
        <w:t>用途：用于OA及财务管理等系统国产化改造使用</w:t>
      </w:r>
    </w:p>
    <w:p w14:paraId="36078A81">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4、限价：4700元/套</w:t>
      </w:r>
    </w:p>
    <w:p w14:paraId="7FF7AD1C">
      <w:pPr>
        <w:pStyle w:val="34"/>
        <w:jc w:val="both"/>
        <w:rPr>
          <w:rFonts w:ascii="宋体" w:hAnsi="宋体" w:eastAsia="宋体" w:cs="宋体"/>
          <w:b/>
          <w:sz w:val="30"/>
          <w:szCs w:val="30"/>
          <w:lang w:eastAsia="zh-CN"/>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二、主要技术要求（达到或优于）</w:t>
      </w:r>
    </w:p>
    <w:p w14:paraId="77EE0C47">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1、基本要求：</w:t>
      </w:r>
    </w:p>
    <w:p w14:paraId="03F0EB4B">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1.1产品具备完全自主知识产权。</w:t>
      </w:r>
    </w:p>
    <w:p w14:paraId="546A7267">
      <w:pPr>
        <w:numPr>
          <w:ilvl w:val="0"/>
          <w:numId w:val="2"/>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功能要求</w:t>
      </w:r>
    </w:p>
    <w:p w14:paraId="52D74F6F">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2.1、操作系统兼容ARM、LoongArch、MIPS、x86等平台架构的CPU。</w:t>
      </w:r>
    </w:p>
    <w:p w14:paraId="3AC8A469">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▲2.2、操作系统通过中国信息安全测评中心安全可靠测评，提供中国信息安全测评中心官网截图证明材料。</w:t>
      </w:r>
    </w:p>
    <w:p w14:paraId="715F750A">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▲2.3、产品研发过程符合CMMI5标准，提供相关证明材料。</w:t>
      </w:r>
    </w:p>
    <w:p w14:paraId="77302487">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2.4、具备文件管理、设备管理、日志管理、服务管理、进程和监控管理，网络管理、资源管理、软件包管理、硬盘管理等基本功能，提供语言支持工具、文件共享服务工具、集成开发平台等常用工具。</w:t>
      </w:r>
    </w:p>
    <w:p w14:paraId="1EC979ED">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▲2.5、符合CGL 5.0标准，提供相关证明材料。</w:t>
      </w:r>
    </w:p>
    <w:p w14:paraId="0E255C9F">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2.6默认使用XFS，支持EXT3、EXT4、GFS、GFS2 等。</w:t>
      </w:r>
    </w:p>
    <w:p w14:paraId="77974B9C">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2.7、提供apache http、ftp、DNS、DHCP、MariaDB、PostgreSQL、NFS、Samba、LDAP 等应用。</w:t>
      </w:r>
    </w:p>
    <w:p w14:paraId="34B7782C">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2.8、支持HTTP、FTP、VNC、TCP、UDP、IP、FTP、DNS、NFS、NTP、DHCP、SSH等多种网络协议。</w:t>
      </w:r>
    </w:p>
    <w:p w14:paraId="7722985E">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2.9、支持内核和核外统一访问控制安全框架KYSEC，系统可支持强制访问控制，具备控制系统应用程序的执行及动态库加载、对指定文件的完整性保护，防篡改和删除以及对内核模块进行保护，控制系统内核模块的加载和卸载，提供证明材料。</w:t>
      </w:r>
    </w:p>
    <w:p w14:paraId="171C4FF2">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2.10、系统默认提供备份还原工具，支持全盘系统备份、系统增量备份、还原系统等功能，提供以上功能支持的系统截图。</w:t>
      </w:r>
    </w:p>
    <w:p w14:paraId="44E28DDC">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2.11、支持KVM、、Docker、LXC等虚拟化，内置单机虚拟化管理程序。</w:t>
      </w:r>
    </w:p>
    <w:p w14:paraId="62D956AA">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2.12、提供图形化的远程桌面查看工具，支持SSH、SPICE、VNC、RDP,协议支持按需启动守护进程。</w:t>
      </w:r>
    </w:p>
    <w:p w14:paraId="713B2740">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2.13、支持网卡Bonding。</w:t>
      </w:r>
    </w:p>
    <w:p w14:paraId="1DCF4CA1">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2.14、提供在线升级服务，支持sosreport 收集系统配置和运行主机上的诊断信息，协助排查故障。</w:t>
      </w:r>
    </w:p>
    <w:p w14:paraId="277C8D11">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▲2.15、提供自研 UKUI 多模融合轻量级图形化人机交互环境，具有良好的用户操作体验(需提供相关桌面环境软件软著证明)</w:t>
      </w:r>
    </w:p>
    <w:p w14:paraId="7A6B6F58">
      <w:pPr>
        <w:numPr>
          <w:ilvl w:val="0"/>
          <w:numId w:val="0"/>
        </w:numPr>
        <w:spacing w:line="276" w:lineRule="auto"/>
        <w:ind w:left="-141" w:leftChars="-67" w:firstLine="121" w:firstLineChars="58"/>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2.16、兼容国内外主流的软件产品，获取国外Oracle、vmware厂商的双方认证，提供证明文件；兼容国内主流数据库产品，包括但不限于人大金仓、达梦、神舟通用、南大通用等；兼容国内主流中间件产品，包括但不限于东方通、金蝶、中创、普元等。</w:t>
      </w:r>
    </w:p>
    <w:p w14:paraId="1F594A75">
      <w:pPr>
        <w:numPr>
          <w:ilvl w:val="0"/>
          <w:numId w:val="0"/>
        </w:numPr>
        <w:spacing w:line="276" w:lineRule="auto"/>
        <w:ind w:left="-141" w:leftChars="-67" w:firstLine="140" w:firstLineChars="58"/>
        <w:jc w:val="left"/>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三、</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商务要求</w:t>
      </w:r>
    </w:p>
    <w:p w14:paraId="4FF2BC5C">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1、中标人必须按项目进度安排计划，派出适当的技术人员到安装现场负责免费安装和调试工作。在安装施工期间，严格遵守用户方的有关规定。</w:t>
      </w:r>
    </w:p>
    <w:p w14:paraId="64723A70">
      <w:pPr>
        <w:tabs>
          <w:tab w:val="left" w:pos="0"/>
          <w:tab w:val="left" w:pos="420"/>
        </w:tabs>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2、安装验收期间，在招标人所在地对招标人进行仪器操作、日常维护、所有检测指标的现场培训，2年内须提供不少于每年1次的上门免费培训服务。培训所需全部费用均已包含在投标报价中。</w:t>
      </w:r>
    </w:p>
    <w:p w14:paraId="7470D345">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3、中标人应将关键主机设备的用户手册、保修手册、有关单证资料及配备件、随机工具等交付给采购人，使用操作及安全须知等重要资料应附有中文说明。</w:t>
      </w:r>
    </w:p>
    <w:p w14:paraId="415D5ED1">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4、招标人按照采购合同规定的技术、服务、安全标准组织对中标人履约情况进行验收，并出具验收书。验收书应当包括每一项技术、服务、安全标准的履约情况。</w:t>
      </w:r>
    </w:p>
    <w:p w14:paraId="14EE7B38">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5、交付验收标准依次序对照适用标准为：①符合中华人民共和国“国家安全质量标准、环保标准或行业标准；”②符合招标文件和响应承诺中招标人认可的合理最佳配置、参数及各项要求；③货物来源国官方标准。货物为原厂商未启封全新包装，具出厂合格证，序列号、包装箱号与出厂批号一致，并可追溯查阅。所有随设备的附件必须齐全。</w:t>
      </w:r>
    </w:p>
    <w:p w14:paraId="537C7A01">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6、中标人将货物的用户手册、保修手册、有关单证资料及备品备件、随机工具等交付给招标人，使用操作及安全须知等重要资料应附有中文说明。货物验收所发生的检验费用由中标人负担。</w:t>
      </w:r>
    </w:p>
    <w:p w14:paraId="60ECEF13">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8、中标人负责设备的供货、安装调试、验收，经招标人验收合格方可。质量保证期不少于3年，自招标人和中标人代表在货物安装调试验收后的验收书上签字之日起计算。“技术要求”中另有要求的，以其中的要求为准。质保期内由原设备生产厂家授权的总代理或者原设备生产厂家对所供货物实行包修、包换、包退、包维护保养，质保期后设备维修配件更换只收取成本费用。须提供由原设备生产厂家授权的总代理或者原设备生产厂家针对本项目出具的售后服务承诺书。</w:t>
      </w:r>
    </w:p>
    <w:p w14:paraId="3E347CDB">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9、对招标人的服务通知，中标人在接报后 24 小时内响应， 48 小时内到达现场， 72 小时内处理完毕。若在 72 小时内仍未能有效解决，则自取走故障件之日起，3个工作日内提供备品以保证业务正常开展，若无法按时修复或如期提供备品造成停机，则按1:7延长保修期(即停机1天，延长保修期7天，如停用时间累计超过60天则保修期重新计算。)，若完全不能修复则由中标人免费更换同款整机。</w:t>
      </w:r>
    </w:p>
    <w:p w14:paraId="6F902230">
      <w:p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 xml:space="preserve"> </w:t>
      </w:r>
    </w:p>
    <w:p w14:paraId="2AEAC50C">
      <w:pPr>
        <w:spacing w:line="360" w:lineRule="auto"/>
        <w:rPr>
          <w:rFonts w:hint="default"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DA5CB9"/>
    <w:multiLevelType w:val="singleLevel"/>
    <w:tmpl w:val="EDDA5CB9"/>
    <w:lvl w:ilvl="0" w:tentative="0">
      <w:start w:val="2"/>
      <w:numFmt w:val="decimal"/>
      <w:suff w:val="nothing"/>
      <w:lvlText w:val="%1、"/>
      <w:lvlJc w:val="left"/>
    </w:lvl>
  </w:abstractNum>
  <w:abstractNum w:abstractNumId="1">
    <w:nsid w:val="72B3B2A3"/>
    <w:multiLevelType w:val="singleLevel"/>
    <w:tmpl w:val="72B3B2A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9E8"/>
    <w:rsid w:val="000209E8"/>
    <w:rsid w:val="00352BEC"/>
    <w:rsid w:val="00C948AE"/>
    <w:rsid w:val="00D02248"/>
    <w:rsid w:val="00D56E26"/>
    <w:rsid w:val="00EA3330"/>
    <w:rsid w:val="04E32FC3"/>
    <w:rsid w:val="31AB3078"/>
    <w:rsid w:val="389A421E"/>
    <w:rsid w:val="511F18C2"/>
    <w:rsid w:val="60CE5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2F5597" w:themeColor="accent1" w:themeShade="BF"/>
      <w:szCs w:val="22"/>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szCs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rPr>
  </w:style>
  <w:style w:type="character" w:customStyle="1" w:styleId="28">
    <w:name w:val="引用 字符"/>
    <w:basedOn w:val="15"/>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rPr>
      <w:szCs w:val="22"/>
    </w:r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szCs w:val="22"/>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 w:type="paragraph" w:customStyle="1" w:styleId="34">
    <w:name w:val="null3"/>
    <w:hidden/>
    <w:qFormat/>
    <w:uiPriority w:val="0"/>
    <w:rPr>
      <w:rFonts w:hint="eastAsia" w:asciiTheme="minorHAnsi" w:hAnsiTheme="minorHAnsi" w:eastAsiaTheme="minorEastAsia" w:cstheme="minorBidi"/>
      <w:kern w:val="0"/>
      <w:sz w:val="20"/>
      <w:szCs w:val="20"/>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1920</Words>
  <Characters>2013</Characters>
  <Lines>194</Lines>
  <Paragraphs>162</Paragraphs>
  <TotalTime>45</TotalTime>
  <ScaleCrop>false</ScaleCrop>
  <LinksUpToDate>false</LinksUpToDate>
  <CharactersWithSpaces>2027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2025-09-10T08:24:00Z</dcterms:created>
  <dc:creator>灿杰 陈</dc:creator>
  <cp:lastModifiedBy>谭绍东</cp:lastModifiedBy>
  <dcterms:modified xsi:type="dcterms:W3CDTF">2025-12-25T02:43:08Z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eyJoZGlkIjoiNjY2YWJmMDBkYmJhMDc3NDMyNmM1MGE1MWQ0MjQyYzMiLCJ1c2VySWQiOiI1MDU0NDUwMTIifQ==</vt:lpwstr>
  </property>
  <property fmtid="{D5CDD505-2E9C-101B-9397-08002B2CF9AE}" pid="4" name="ICV">
    <vt:lpwstr>426682ADCB30461EA04D33988308535E_13</vt:lpwstr>
  </property>
</Properties>
</file>