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61BA8F">
      <w:pPr>
        <w:spacing w:beforeLines="0" w:afterLines="0"/>
        <w:jc w:val="center"/>
        <w:rPr>
          <w:rFonts w:hint="eastAsia" w:ascii="宋体" w:hAnsi="宋体" w:eastAsia="宋体"/>
          <w:sz w:val="32"/>
        </w:rPr>
      </w:pPr>
      <w:bookmarkStart w:id="0" w:name="_GoBack"/>
      <w:r>
        <w:rPr>
          <w:rFonts w:hint="eastAsia" w:ascii="宋体" w:hAnsi="宋体" w:eastAsia="宋体"/>
          <w:sz w:val="32"/>
        </w:rPr>
        <w:t>氧化石墨烯胁迫下人支气管细胞非靶向代谢组技术服务</w:t>
      </w:r>
    </w:p>
    <w:p w14:paraId="4EEE658A">
      <w:pPr>
        <w:spacing w:beforeLines="0" w:afterLines="0"/>
        <w:jc w:val="center"/>
        <w:rPr>
          <w:rFonts w:hint="eastAsia" w:ascii="宋体" w:hAnsi="宋体" w:eastAsia="宋体"/>
          <w:sz w:val="32"/>
          <w:lang w:val="en-US" w:eastAsia="zh-CN"/>
        </w:rPr>
      </w:pPr>
      <w:r>
        <w:rPr>
          <w:rFonts w:hint="eastAsia" w:ascii="宋体" w:hAnsi="宋体" w:eastAsia="宋体"/>
          <w:sz w:val="32"/>
          <w:lang w:val="en-US" w:eastAsia="zh-CN"/>
        </w:rPr>
        <w:t>采购需求</w:t>
      </w:r>
    </w:p>
    <w:bookmarkEnd w:id="0"/>
    <w:p w14:paraId="020D72D8">
      <w:pPr>
        <w:spacing w:beforeLines="0" w:afterLines="0"/>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一、基本要求 </w:t>
      </w:r>
    </w:p>
    <w:p w14:paraId="2ADCAC1F">
      <w:pPr>
        <w:spacing w:beforeLines="0" w:afterLines="0"/>
        <w:jc w:val="left"/>
        <w:rPr>
          <w:rFonts w:hint="eastAsia" w:ascii="宋体" w:hAnsi="宋体" w:eastAsia="宋体" w:cs="宋体"/>
          <w:sz w:val="28"/>
          <w:szCs w:val="28"/>
        </w:rPr>
      </w:pPr>
      <w:r>
        <w:rPr>
          <w:rFonts w:hint="eastAsia" w:ascii="宋体" w:hAnsi="宋体" w:eastAsia="宋体" w:cs="宋体"/>
          <w:sz w:val="28"/>
          <w:szCs w:val="28"/>
          <w:lang w:val="en-US" w:eastAsia="zh-CN"/>
        </w:rPr>
        <w:t>1、项目名称：</w:t>
      </w:r>
      <w:r>
        <w:rPr>
          <w:rFonts w:hint="eastAsia" w:ascii="宋体" w:hAnsi="宋体" w:eastAsia="宋体" w:cs="宋体"/>
          <w:sz w:val="28"/>
          <w:szCs w:val="28"/>
        </w:rPr>
        <w:t>氧化石墨烯胁迫下人支气管细胞非靶向代谢组技术服务</w:t>
      </w:r>
    </w:p>
    <w:p w14:paraId="17B7BE83">
      <w:pPr>
        <w:spacing w:beforeLines="0" w:afterLines="0"/>
        <w:jc w:val="left"/>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2、技术服务期限：3个月</w:t>
      </w:r>
    </w:p>
    <w:p w14:paraId="66BCA85B">
      <w:pPr>
        <w:spacing w:beforeLines="0" w:afterLines="0"/>
        <w:jc w:val="left"/>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二、主要技术要求</w:t>
      </w:r>
    </w:p>
    <w:p w14:paraId="4DFC152F">
      <w:pPr>
        <w:spacing w:beforeLines="0" w:afterLines="0"/>
        <w:jc w:val="left"/>
        <w:rPr>
          <w:rFonts w:hint="eastAsia" w:ascii="宋体" w:hAnsi="宋体" w:eastAsia="宋体" w:cs="宋体"/>
          <w:sz w:val="28"/>
          <w:szCs w:val="28"/>
        </w:rPr>
      </w:pPr>
      <w:r>
        <w:rPr>
          <w:rFonts w:hint="eastAsia" w:ascii="宋体" w:hAnsi="宋体" w:eastAsia="宋体" w:cs="宋体"/>
          <w:sz w:val="28"/>
          <w:szCs w:val="28"/>
        </w:rPr>
        <w:t>1．技术服务的目标： 通过分析氧化石墨烯暴露的人支气管细胞中的</w:t>
      </w:r>
    </w:p>
    <w:p w14:paraId="6B68A26A">
      <w:pPr>
        <w:spacing w:beforeLines="0" w:afterLines="0"/>
        <w:jc w:val="left"/>
        <w:rPr>
          <w:rFonts w:hint="eastAsia" w:ascii="宋体" w:hAnsi="宋体" w:eastAsia="宋体" w:cs="宋体"/>
          <w:sz w:val="28"/>
          <w:szCs w:val="28"/>
        </w:rPr>
      </w:pPr>
      <w:r>
        <w:rPr>
          <w:rFonts w:hint="eastAsia" w:ascii="宋体" w:hAnsi="宋体" w:eastAsia="宋体" w:cs="宋体"/>
          <w:sz w:val="28"/>
          <w:szCs w:val="28"/>
        </w:rPr>
        <w:t>代谢差异图谱，发现人支气管中氧化石墨烯干扰的代谢通路，探索氧化石墨烯引起的呼吸系统毒性风险的相关机理。</w:t>
      </w:r>
    </w:p>
    <w:p w14:paraId="3D1A5158">
      <w:pPr>
        <w:spacing w:beforeLines="0" w:afterLines="0"/>
        <w:jc w:val="left"/>
        <w:rPr>
          <w:rFonts w:hint="eastAsia" w:ascii="宋体" w:hAnsi="宋体" w:eastAsia="宋体" w:cs="宋体"/>
          <w:sz w:val="28"/>
          <w:szCs w:val="28"/>
        </w:rPr>
      </w:pPr>
      <w:r>
        <w:rPr>
          <w:rFonts w:hint="eastAsia" w:ascii="宋体" w:hAnsi="宋体" w:eastAsia="宋体" w:cs="宋体"/>
          <w:sz w:val="28"/>
          <w:szCs w:val="28"/>
        </w:rPr>
        <w:t>2．技术服务的内容： 评估氧化石墨烯的人支气管细胞毒性并计算</w:t>
      </w:r>
    </w:p>
    <w:p w14:paraId="4BE42C40">
      <w:pPr>
        <w:spacing w:beforeLines="0" w:afterLines="0"/>
        <w:jc w:val="left"/>
        <w:rPr>
          <w:rFonts w:hint="eastAsia" w:ascii="宋体" w:hAnsi="宋体" w:eastAsia="宋体" w:cs="宋体"/>
          <w:sz w:val="28"/>
          <w:szCs w:val="28"/>
        </w:rPr>
      </w:pPr>
      <w:r>
        <w:rPr>
          <w:rFonts w:hint="eastAsia" w:ascii="宋体" w:hAnsi="宋体" w:eastAsia="宋体" w:cs="宋体"/>
          <w:sz w:val="28"/>
          <w:szCs w:val="28"/>
        </w:rPr>
        <w:t>LC50 值，完成氧化石墨烯的人支气管细胞暴露实验，根据非靶向代谢组学分析的要求完成细胞前处理提取细胞内小分子代谢物，使用质谱完成代谢物的定量分析和定性分析，进行代谢组学分析，识别差异代谢产物，完成GO 分析、代谢物富集分析和通路分析。</w:t>
      </w:r>
    </w:p>
    <w:p w14:paraId="20E3C1C8">
      <w:pPr>
        <w:numPr>
          <w:ilvl w:val="0"/>
          <w:numId w:val="1"/>
        </w:numPr>
        <w:spacing w:beforeLines="0" w:afterLines="0"/>
        <w:jc w:val="left"/>
        <w:rPr>
          <w:rFonts w:hint="eastAsia" w:ascii="宋体" w:hAnsi="宋体" w:eastAsia="宋体" w:cs="宋体"/>
          <w:sz w:val="28"/>
          <w:szCs w:val="28"/>
        </w:rPr>
      </w:pPr>
      <w:r>
        <w:rPr>
          <w:rFonts w:hint="eastAsia" w:ascii="宋体" w:hAnsi="宋体" w:eastAsia="宋体" w:cs="宋体"/>
          <w:sz w:val="28"/>
          <w:szCs w:val="28"/>
        </w:rPr>
        <w:t>技术服务的方式： 代谢产物的提取和质谱分析、代谢组学分析。</w:t>
      </w:r>
    </w:p>
    <w:p w14:paraId="6881C158">
      <w:pPr>
        <w:keepNext w:val="0"/>
        <w:keepLines w:val="0"/>
        <w:widowControl/>
        <w:suppressLineNumbers w:val="0"/>
        <w:jc w:val="left"/>
      </w:pPr>
      <w:r>
        <w:rPr>
          <w:rFonts w:hint="eastAsia" w:ascii="宋体" w:hAnsi="宋体" w:eastAsia="宋体" w:cs="宋体"/>
          <w:sz w:val="28"/>
          <w:szCs w:val="28"/>
          <w:lang w:val="en-US" w:eastAsia="zh-CN"/>
        </w:rPr>
        <w:t>4.服务质量要求：</w:t>
      </w:r>
      <w:r>
        <w:rPr>
          <w:rFonts w:hint="eastAsia" w:ascii="宋体" w:hAnsi="宋体" w:eastAsia="宋体" w:cs="宋体"/>
          <w:color w:val="000000"/>
          <w:kern w:val="0"/>
          <w:sz w:val="28"/>
          <w:szCs w:val="28"/>
          <w:lang w:val="en-US" w:eastAsia="zh-CN" w:bidi="ar"/>
        </w:rPr>
        <w:t>提供可靠的代谢流分析数据。</w:t>
      </w:r>
    </w:p>
    <w:p w14:paraId="0164CA2F">
      <w:pPr>
        <w:numPr>
          <w:numId w:val="0"/>
        </w:numPr>
        <w:spacing w:beforeLines="0" w:afterLines="0"/>
        <w:jc w:val="left"/>
        <w:rPr>
          <w:rFonts w:hint="default" w:ascii="宋体" w:hAnsi="宋体" w:eastAsia="宋体" w:cs="宋体"/>
          <w:sz w:val="28"/>
          <w:szCs w:val="28"/>
          <w:lang w:val="en-US" w:eastAsia="zh-CN"/>
        </w:rPr>
      </w:pPr>
    </w:p>
    <w:sectPr>
      <w:pgSz w:w="12240" w:h="15840"/>
      <w:pgMar w:top="1440" w:right="1800" w:bottom="1440" w:left="1800" w:header="720" w:footer="720" w:gutter="0"/>
      <w:lnNumType w:countBy="0" w:distance="36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0381281"/>
    <w:multiLevelType w:val="singleLevel"/>
    <w:tmpl w:val="50381281"/>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33E5C"/>
    <w:rsid w:val="00034C4A"/>
    <w:rsid w:val="00047F9C"/>
    <w:rsid w:val="000E6E4F"/>
    <w:rsid w:val="0014528B"/>
    <w:rsid w:val="0016798A"/>
    <w:rsid w:val="00180A77"/>
    <w:rsid w:val="00180F9C"/>
    <w:rsid w:val="001A5EAF"/>
    <w:rsid w:val="001C20C8"/>
    <w:rsid w:val="00202B4E"/>
    <w:rsid w:val="00293681"/>
    <w:rsid w:val="00345255"/>
    <w:rsid w:val="00362993"/>
    <w:rsid w:val="00387723"/>
    <w:rsid w:val="004361B6"/>
    <w:rsid w:val="00484237"/>
    <w:rsid w:val="00527CFE"/>
    <w:rsid w:val="005A1C5A"/>
    <w:rsid w:val="005A3A7F"/>
    <w:rsid w:val="00601A2C"/>
    <w:rsid w:val="0060643C"/>
    <w:rsid w:val="00610BA9"/>
    <w:rsid w:val="00686F56"/>
    <w:rsid w:val="00704A8B"/>
    <w:rsid w:val="00770702"/>
    <w:rsid w:val="007D550C"/>
    <w:rsid w:val="007E3713"/>
    <w:rsid w:val="007F18EE"/>
    <w:rsid w:val="008A1116"/>
    <w:rsid w:val="009236A6"/>
    <w:rsid w:val="00941FEC"/>
    <w:rsid w:val="00992F74"/>
    <w:rsid w:val="00994053"/>
    <w:rsid w:val="009A28CE"/>
    <w:rsid w:val="009D2497"/>
    <w:rsid w:val="009E69FE"/>
    <w:rsid w:val="00A273D1"/>
    <w:rsid w:val="00A41117"/>
    <w:rsid w:val="00A63C00"/>
    <w:rsid w:val="00AA560B"/>
    <w:rsid w:val="00AB132A"/>
    <w:rsid w:val="00AC7538"/>
    <w:rsid w:val="00B13F8A"/>
    <w:rsid w:val="00B539AC"/>
    <w:rsid w:val="00B71843"/>
    <w:rsid w:val="00B746EE"/>
    <w:rsid w:val="00BB5ADE"/>
    <w:rsid w:val="00BC6860"/>
    <w:rsid w:val="00BD51EC"/>
    <w:rsid w:val="00C00754"/>
    <w:rsid w:val="00CB3959"/>
    <w:rsid w:val="00CB70ED"/>
    <w:rsid w:val="00CD1CE6"/>
    <w:rsid w:val="00CE75D8"/>
    <w:rsid w:val="00D05791"/>
    <w:rsid w:val="00D112D6"/>
    <w:rsid w:val="00D15DCF"/>
    <w:rsid w:val="00D55E57"/>
    <w:rsid w:val="00DC13BF"/>
    <w:rsid w:val="00DC6FEA"/>
    <w:rsid w:val="00E61D4B"/>
    <w:rsid w:val="00E951FA"/>
    <w:rsid w:val="00EC298E"/>
    <w:rsid w:val="00F12F84"/>
    <w:rsid w:val="00F30223"/>
    <w:rsid w:val="00F35472"/>
    <w:rsid w:val="00F40FBD"/>
    <w:rsid w:val="00FA1B50"/>
    <w:rsid w:val="00FA6790"/>
    <w:rsid w:val="00FB3A6C"/>
    <w:rsid w:val="074A3B1F"/>
    <w:rsid w:val="11AB5F1C"/>
    <w:rsid w:val="120A26EF"/>
    <w:rsid w:val="13C145B5"/>
    <w:rsid w:val="140E0FEB"/>
    <w:rsid w:val="15C9555D"/>
    <w:rsid w:val="16512F17"/>
    <w:rsid w:val="16A10924"/>
    <w:rsid w:val="193726C0"/>
    <w:rsid w:val="240A56A0"/>
    <w:rsid w:val="240C4129"/>
    <w:rsid w:val="2483698A"/>
    <w:rsid w:val="28725939"/>
    <w:rsid w:val="2BE84D34"/>
    <w:rsid w:val="323240E9"/>
    <w:rsid w:val="343F4836"/>
    <w:rsid w:val="38D75000"/>
    <w:rsid w:val="476A1416"/>
    <w:rsid w:val="4E1B4AEE"/>
    <w:rsid w:val="4EDF4C51"/>
    <w:rsid w:val="51131DFC"/>
    <w:rsid w:val="53F868A4"/>
    <w:rsid w:val="56DA547B"/>
    <w:rsid w:val="5716793F"/>
    <w:rsid w:val="65C81B2C"/>
    <w:rsid w:val="67A36CD2"/>
    <w:rsid w:val="6DDA50E2"/>
    <w:rsid w:val="72123F33"/>
    <w:rsid w:val="75770895"/>
    <w:rsid w:val="761C0899"/>
    <w:rsid w:val="77032179"/>
    <w:rsid w:val="79CA4216"/>
    <w:rsid w:val="7AAA5957"/>
    <w:rsid w:val="7E1F54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6"/>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22"/>
    <w:rPr>
      <w:b/>
    </w:rPr>
  </w:style>
  <w:style w:type="character" w:styleId="11">
    <w:name w:val="Emphasis"/>
    <w:basedOn w:val="9"/>
    <w:qFormat/>
    <w:uiPriority w:val="20"/>
    <w:rPr>
      <w:i/>
    </w:rPr>
  </w:style>
  <w:style w:type="character" w:styleId="12">
    <w:name w:val="Hyperlink"/>
    <w:basedOn w:val="9"/>
    <w:semiHidden/>
    <w:unhideWhenUsed/>
    <w:qFormat/>
    <w:uiPriority w:val="99"/>
    <w:rPr>
      <w:color w:val="0000FF"/>
      <w:u w:val="single"/>
    </w:rPr>
  </w:style>
  <w:style w:type="character" w:customStyle="1" w:styleId="13">
    <w:name w:val="页眉 字符"/>
    <w:basedOn w:val="9"/>
    <w:link w:val="5"/>
    <w:qFormat/>
    <w:uiPriority w:val="99"/>
    <w:rPr>
      <w:sz w:val="18"/>
      <w:szCs w:val="18"/>
    </w:rPr>
  </w:style>
  <w:style w:type="character" w:customStyle="1" w:styleId="14">
    <w:name w:val="页脚 字符"/>
    <w:basedOn w:val="9"/>
    <w:link w:val="4"/>
    <w:qFormat/>
    <w:uiPriority w:val="99"/>
    <w:rPr>
      <w:sz w:val="18"/>
      <w:szCs w:val="18"/>
    </w:rPr>
  </w:style>
  <w:style w:type="paragraph" w:customStyle="1" w:styleId="15">
    <w:name w:val="null3"/>
    <w:hidden/>
    <w:qFormat/>
    <w:uiPriority w:val="0"/>
    <w:rPr>
      <w:rFonts w:hint="eastAsia" w:asciiTheme="minorHAnsi" w:hAnsiTheme="minorHAnsi" w:eastAsiaTheme="minorEastAsia" w:cstheme="minorBidi"/>
      <w:kern w:val="0"/>
      <w:sz w:val="20"/>
      <w:szCs w:val="20"/>
      <w:lang w:val="en-US" w:eastAsia="zh-Hans" w:bidi="ar-SA"/>
    </w:rPr>
  </w:style>
  <w:style w:type="character" w:customStyle="1" w:styleId="16">
    <w:name w:val="批注框文本 字符"/>
    <w:basedOn w:val="9"/>
    <w:link w:val="3"/>
    <w:semiHidden/>
    <w:qFormat/>
    <w:uiPriority w:val="99"/>
    <w:rPr>
      <w:sz w:val="18"/>
      <w:szCs w:val="18"/>
    </w:rPr>
  </w:style>
  <w:style w:type="paragraph" w:styleId="1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神州网信技术有限公司</Company>
  <Pages>1</Pages>
  <Words>280</Words>
  <Characters>284</Characters>
  <Lines>1</Lines>
  <Paragraphs>1</Paragraphs>
  <TotalTime>10</TotalTime>
  <ScaleCrop>false</ScaleCrop>
  <LinksUpToDate>false</LinksUpToDate>
  <CharactersWithSpaces>289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2022-06-08T01:57:00Z</dcterms:created>
  <dc:creator>hp</dc:creator>
  <cp:lastModifiedBy>谭绍东</cp:lastModifiedBy>
  <cp:lastPrinted>2025-09-23T08:03:00Z</cp:lastPrinted>
  <dcterms:modified xsi:type="dcterms:W3CDTF">2025-11-04T08:37:36Z</dcterms:modified>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eyJoZGlkIjoiNjY2YWJmMDBkYmJhMDc3NDMyNmM1MGE1MWQ0MjQyYzMiLCJ1c2VySWQiOiI1MDU0NDUwMTIifQ==</vt:lpwstr>
  </property>
  <property fmtid="{D5CDD505-2E9C-101B-9397-08002B2CF9AE}" pid="4" name="ICV">
    <vt:lpwstr>0B043F4B6CC74CED810A4DCB5F95E1FB_13</vt:lpwstr>
  </property>
</Properties>
</file>