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27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33F4A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7F64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广东省职业病防治院2025年集中公开招聘</w:t>
      </w:r>
    </w:p>
    <w:p w14:paraId="3286F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高校毕业生资格审核材料清单</w:t>
      </w:r>
    </w:p>
    <w:p w14:paraId="084D9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0F8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广东省事业单位公开招聘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人员报名表（A4纸双面打印，并经考生本人签字）；</w:t>
      </w:r>
    </w:p>
    <w:p w14:paraId="404FE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（正反两面A4纸复印）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B3F5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本科及以上学历、学位证书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（国内2025年毕业生提供学生证、毕业生就业推荐表、教育部学籍在线验证报告）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5DF81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留学回国人员提供毕业证、学位证及教育部中国留学服务中心境外学历学位认证函；</w:t>
      </w:r>
    </w:p>
    <w:p w14:paraId="7738B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若所学专业未列入《公务员专业目录》（无专业代码）的，考生选择专业目录中的相近专业报考的，所学专业必修课程须与报考岗位要求专业的主要课程基本一致，并提供毕业证书（已毕业的）、所学专业课程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成绩单、院校出具的课程对比情况说明及毕业院校设置专业的依据等材料；以上材料如由国（境）外机构出具，还应提供具有资质的翻译机构出具的中文翻译件；</w:t>
      </w:r>
    </w:p>
    <w:p w14:paraId="21E84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岗位要求的职称资格证书；</w:t>
      </w:r>
    </w:p>
    <w:p w14:paraId="2C828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岗位要求“2年以上相关工作经历”的，需提供相关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个人社保记录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劳动合同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0D56F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广东省职业病防治院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公开招聘高校毕业生考生承诺书》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（见附件4）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 w14:paraId="3CBD2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岗位需要的其他证明材料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36A8A"/>
    <w:rsid w:val="292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2025-04-24T07:25:00Z</dcterms:created>
  <dc:creator>倩妮</dc:creator>
  <cp:lastModifiedBy>倩妮</cp:lastModifiedBy>
  <dcterms:modified xsi:type="dcterms:W3CDTF">2025-04-24T07:27:19Z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6AC0662EAB6A40F5AA3D5BDC3F3F8090_11</vt:lpwstr>
  </property>
  <property fmtid="{D5CDD505-2E9C-101B-9397-08002B2CF9AE}" pid="4" name="KSOTemplateDocerSaveRecord">
    <vt:lpwstr>eyJoZGlkIjoiODFlZTdmMjQ3ZmRiMmM3ODMzNDMxMGI3MDc3YzVmMDYiLCJ1c2VySWQiOiI5NTA4ODM5NjMifQ==</vt:lpwstr>
  </property>
</Properties>
</file>